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4C9" w:rsidRPr="000F04C9" w:rsidRDefault="000F04C9" w:rsidP="000F04C9">
      <w:pPr>
        <w:spacing w:line="276" w:lineRule="auto"/>
        <w:jc w:val="center"/>
        <w:rPr>
          <w:rFonts w:ascii="Times New Roman" w:hAnsi="Times New Roman" w:cs="Times New Roman"/>
          <w:b/>
          <w:bCs/>
          <w:sz w:val="22"/>
          <w:szCs w:val="22"/>
        </w:rPr>
      </w:pPr>
      <w:r w:rsidRPr="000F04C9">
        <w:rPr>
          <w:rFonts w:ascii="Times New Roman" w:hAnsi="Times New Roman" w:cs="Times New Roman"/>
          <w:b/>
          <w:bCs/>
          <w:sz w:val="22"/>
          <w:szCs w:val="22"/>
        </w:rPr>
        <w:t>Wealth Taxation in Nepal</w:t>
      </w:r>
      <w:r w:rsidR="00C07E1D">
        <w:rPr>
          <w:rFonts w:ascii="Times New Roman" w:hAnsi="Times New Roman" w:cs="Times New Roman"/>
          <w:b/>
          <w:bCs/>
          <w:sz w:val="22"/>
          <w:szCs w:val="22"/>
        </w:rPr>
        <w:t>: Scope and Limitation</w:t>
      </w:r>
    </w:p>
    <w:p w:rsidR="000F04C9" w:rsidRPr="000F04C9" w:rsidRDefault="000F04C9" w:rsidP="000F04C9">
      <w:pPr>
        <w:spacing w:line="276" w:lineRule="auto"/>
        <w:jc w:val="center"/>
        <w:rPr>
          <w:rFonts w:ascii="Times New Roman" w:hAnsi="Times New Roman" w:cs="Times New Roman"/>
          <w:b/>
          <w:bCs/>
          <w:sz w:val="22"/>
          <w:szCs w:val="22"/>
        </w:rPr>
      </w:pPr>
      <w:r w:rsidRPr="000F04C9">
        <w:rPr>
          <w:rFonts w:ascii="Times New Roman" w:hAnsi="Times New Roman" w:cs="Times New Roman"/>
          <w:b/>
          <w:bCs/>
          <w:sz w:val="22"/>
          <w:szCs w:val="22"/>
        </w:rPr>
        <w:t>18 February 2024| Kathmandu, Nepal</w:t>
      </w:r>
    </w:p>
    <w:p w:rsidR="00F30AE5" w:rsidRDefault="00C76EAB" w:rsidP="000F04C9">
      <w:pPr>
        <w:spacing w:before="240" w:line="276" w:lineRule="auto"/>
        <w:jc w:val="both"/>
        <w:rPr>
          <w:rFonts w:ascii="Times New Roman" w:hAnsi="Times New Roman" w:cs="Times New Roman"/>
          <w:sz w:val="22"/>
          <w:szCs w:val="22"/>
        </w:rPr>
      </w:pPr>
      <w:r w:rsidRPr="000F04C9">
        <w:rPr>
          <w:rFonts w:ascii="Times New Roman" w:hAnsi="Times New Roman" w:cs="Times New Roman"/>
          <w:sz w:val="22"/>
          <w:szCs w:val="22"/>
        </w:rPr>
        <w:t>Nepal has plunged into recession.</w:t>
      </w:r>
      <w:r w:rsidRPr="000F04C9">
        <w:rPr>
          <w:rStyle w:val="FootnoteReference"/>
          <w:rFonts w:ascii="Times New Roman" w:hAnsi="Times New Roman" w:cs="Times New Roman"/>
          <w:sz w:val="22"/>
          <w:szCs w:val="22"/>
        </w:rPr>
        <w:footnoteReference w:id="1"/>
      </w:r>
      <w:r w:rsidRPr="000F04C9">
        <w:rPr>
          <w:rFonts w:ascii="Times New Roman" w:hAnsi="Times New Roman" w:cs="Times New Roman"/>
          <w:sz w:val="22"/>
          <w:szCs w:val="22"/>
        </w:rPr>
        <w:t xml:space="preserve"> The impact of economic distress is disproportionately borne by the people in low-income strata. While Nepal has been able to reduce the poverty headcount, a study by the World Bank (2016)</w:t>
      </w:r>
      <w:r w:rsidR="000F04C9" w:rsidRPr="000F04C9">
        <w:rPr>
          <w:rStyle w:val="FootnoteReference"/>
          <w:rFonts w:ascii="Times New Roman" w:hAnsi="Times New Roman" w:cs="Times New Roman"/>
          <w:sz w:val="22"/>
          <w:szCs w:val="22"/>
        </w:rPr>
        <w:footnoteReference w:id="2"/>
      </w:r>
      <w:r w:rsidR="000F04C9" w:rsidRPr="000F04C9">
        <w:rPr>
          <w:rFonts w:ascii="Times New Roman" w:hAnsi="Times New Roman" w:cs="Times New Roman"/>
          <w:sz w:val="22"/>
          <w:szCs w:val="22"/>
        </w:rPr>
        <w:t xml:space="preserve"> shows that a significant proportion of those who have escaped poverty are vulnerable to fall into poverty again. According to the study, for every two persons who escape poverty, one person slides back to poverty – the proportion of such vulnerable population is 45%. Moreover, the National Planning Commission estimated that additional 1.2 million people have been pushed below poverty line due to the COVID-19 pandemic.</w:t>
      </w:r>
      <w:r w:rsidR="000F04C9" w:rsidRPr="000F04C9">
        <w:rPr>
          <w:rStyle w:val="FootnoteReference"/>
          <w:rFonts w:ascii="Times New Roman" w:hAnsi="Times New Roman" w:cs="Times New Roman"/>
          <w:sz w:val="22"/>
          <w:szCs w:val="22"/>
        </w:rPr>
        <w:footnoteReference w:id="3"/>
      </w:r>
      <w:r w:rsidR="000F04C9" w:rsidRPr="000F04C9">
        <w:rPr>
          <w:rFonts w:ascii="Times New Roman" w:hAnsi="Times New Roman" w:cs="Times New Roman"/>
          <w:sz w:val="22"/>
          <w:szCs w:val="22"/>
        </w:rPr>
        <w:t xml:space="preserve"> Likewise, rising inequality has further exacerbated the impact of the economic stagnation on the vulnerable population. The information provided by Nepal </w:t>
      </w:r>
      <w:proofErr w:type="spellStart"/>
      <w:r w:rsidR="000F04C9" w:rsidRPr="000F04C9">
        <w:rPr>
          <w:rFonts w:ascii="Times New Roman" w:hAnsi="Times New Roman" w:cs="Times New Roman"/>
          <w:sz w:val="22"/>
          <w:szCs w:val="22"/>
        </w:rPr>
        <w:t>Rastra</w:t>
      </w:r>
      <w:proofErr w:type="spellEnd"/>
      <w:r w:rsidR="000F04C9" w:rsidRPr="000F04C9">
        <w:rPr>
          <w:rFonts w:ascii="Times New Roman" w:hAnsi="Times New Roman" w:cs="Times New Roman"/>
          <w:sz w:val="22"/>
          <w:szCs w:val="22"/>
        </w:rPr>
        <w:t xml:space="preserve"> Bank and Inland Revenue Department shows that the income of less than 1% people is worth the income of more than 90% people.</w:t>
      </w:r>
      <w:r w:rsidR="000F04C9" w:rsidRPr="000F04C9">
        <w:rPr>
          <w:rStyle w:val="FootnoteReference"/>
          <w:rFonts w:ascii="Times New Roman" w:hAnsi="Times New Roman" w:cs="Times New Roman"/>
          <w:sz w:val="22"/>
          <w:szCs w:val="22"/>
        </w:rPr>
        <w:footnoteReference w:id="4"/>
      </w:r>
      <w:r w:rsidR="000F04C9" w:rsidRPr="000F04C9">
        <w:rPr>
          <w:rFonts w:ascii="Times New Roman" w:hAnsi="Times New Roman" w:cs="Times New Roman"/>
          <w:sz w:val="22"/>
          <w:szCs w:val="22"/>
        </w:rPr>
        <w:t xml:space="preserve"> It is estimated that around 600 people associated with 100 Group of Companies have control over the entire economy of Nepal.</w:t>
      </w:r>
      <w:r w:rsidR="000F04C9" w:rsidRPr="000F04C9">
        <w:rPr>
          <w:rStyle w:val="FootnoteReference"/>
          <w:rFonts w:ascii="Times New Roman" w:hAnsi="Times New Roman" w:cs="Times New Roman"/>
          <w:sz w:val="22"/>
          <w:szCs w:val="22"/>
        </w:rPr>
        <w:footnoteReference w:id="5"/>
      </w:r>
      <w:r w:rsidR="000F04C9" w:rsidRPr="000F04C9">
        <w:rPr>
          <w:rFonts w:ascii="Times New Roman" w:hAnsi="Times New Roman" w:cs="Times New Roman"/>
          <w:sz w:val="22"/>
          <w:szCs w:val="22"/>
        </w:rPr>
        <w:t xml:space="preserve"> Moreover, wealth concentration among a few has become more severe than income inequality. The richest 10</w:t>
      </w:r>
      <w:r w:rsidR="004B1959">
        <w:rPr>
          <w:rFonts w:ascii="Times New Roman" w:hAnsi="Times New Roman" w:cs="Times New Roman"/>
          <w:sz w:val="22"/>
          <w:szCs w:val="22"/>
        </w:rPr>
        <w:t xml:space="preserve">% </w:t>
      </w:r>
      <w:r w:rsidR="000F04C9" w:rsidRPr="000F04C9">
        <w:rPr>
          <w:rFonts w:ascii="Times New Roman" w:hAnsi="Times New Roman" w:cs="Times New Roman"/>
          <w:sz w:val="22"/>
          <w:szCs w:val="22"/>
        </w:rPr>
        <w:t>of Nepal’s population have more than 26 times the wealth of the poorest 40</w:t>
      </w:r>
      <w:r w:rsidR="004B1959">
        <w:rPr>
          <w:rFonts w:ascii="Times New Roman" w:hAnsi="Times New Roman" w:cs="Times New Roman"/>
          <w:sz w:val="22"/>
          <w:szCs w:val="22"/>
        </w:rPr>
        <w:t>%</w:t>
      </w:r>
      <w:r w:rsidR="000F04C9" w:rsidRPr="000F04C9">
        <w:rPr>
          <w:rFonts w:ascii="Times New Roman" w:hAnsi="Times New Roman" w:cs="Times New Roman"/>
          <w:sz w:val="22"/>
          <w:szCs w:val="22"/>
        </w:rPr>
        <w:t>.</w:t>
      </w:r>
      <w:r w:rsidR="000F04C9" w:rsidRPr="000F04C9">
        <w:rPr>
          <w:rStyle w:val="FootnoteReference"/>
          <w:rFonts w:ascii="Times New Roman" w:hAnsi="Times New Roman" w:cs="Times New Roman"/>
          <w:sz w:val="22"/>
          <w:szCs w:val="22"/>
        </w:rPr>
        <w:footnoteReference w:id="6"/>
      </w:r>
      <w:r w:rsidR="000F04C9" w:rsidRPr="000F04C9">
        <w:rPr>
          <w:rFonts w:ascii="Times New Roman" w:hAnsi="Times New Roman" w:cs="Times New Roman"/>
          <w:sz w:val="22"/>
          <w:szCs w:val="22"/>
        </w:rPr>
        <w:t xml:space="preserve"> </w:t>
      </w:r>
    </w:p>
    <w:p w:rsidR="000F04C9" w:rsidRPr="000F04C9" w:rsidRDefault="000F04C9" w:rsidP="000F04C9">
      <w:pPr>
        <w:spacing w:before="240" w:line="276" w:lineRule="auto"/>
        <w:jc w:val="both"/>
        <w:rPr>
          <w:rFonts w:ascii="Times New Roman" w:hAnsi="Times New Roman" w:cs="Times New Roman"/>
          <w:sz w:val="22"/>
          <w:szCs w:val="22"/>
        </w:rPr>
      </w:pPr>
      <w:r w:rsidRPr="000F04C9">
        <w:rPr>
          <w:rFonts w:ascii="Times New Roman" w:hAnsi="Times New Roman" w:cs="Times New Roman"/>
          <w:sz w:val="22"/>
          <w:szCs w:val="22"/>
        </w:rPr>
        <w:t>The government has not been able to meet the revenue target as laid out in the planned annual budget. The domestic revenues collected are mostly spent on salaries and day-to-day operations of the government, with loans and grants required to finance any long-term infrastructural projects. The debt-to-GDP ratio has hit a historic high at 41.38 per cent of GDP (out of which 21.64 per cent is the external debt)</w:t>
      </w:r>
      <w:r w:rsidRPr="000F04C9">
        <w:rPr>
          <w:rFonts w:ascii="Times New Roman" w:hAnsi="Times New Roman" w:cs="Times New Roman"/>
          <w:sz w:val="22"/>
          <w:szCs w:val="22"/>
          <w:vertAlign w:val="superscript"/>
        </w:rPr>
        <w:footnoteReference w:id="7"/>
      </w:r>
      <w:r w:rsidRPr="000F04C9">
        <w:rPr>
          <w:rFonts w:ascii="Times New Roman" w:hAnsi="Times New Roman" w:cs="Times New Roman"/>
          <w:sz w:val="22"/>
          <w:szCs w:val="22"/>
        </w:rPr>
        <w:t>, and debt servicing expenses consume a large proportion of government expenditure, leaving out little for the investment in productive sectors that could have multiplier effect. Even the climate funds for adaptation and mitigation efforts to address the disproportionate impact of climate change, caused by emissions largely from the countries in the Global North, are being received in the form of climate loans, which is exacerbating the debt-servicing obligations.</w:t>
      </w:r>
      <w:r w:rsidRPr="000F04C9">
        <w:rPr>
          <w:rStyle w:val="FootnoteReference"/>
          <w:rFonts w:ascii="Times New Roman" w:hAnsi="Times New Roman" w:cs="Times New Roman"/>
          <w:sz w:val="22"/>
          <w:szCs w:val="22"/>
        </w:rPr>
        <w:footnoteReference w:id="8"/>
      </w:r>
      <w:r w:rsidRPr="000F04C9">
        <w:rPr>
          <w:rFonts w:ascii="Times New Roman" w:hAnsi="Times New Roman" w:cs="Times New Roman"/>
          <w:sz w:val="22"/>
          <w:szCs w:val="22"/>
        </w:rPr>
        <w:t xml:space="preserve"> Amidst such financial constraint, the mainstream narrative is that the state cannot afford to universalise public service provisioning due to limited revenue, and efforts have largely shifted towards targeted and contribution-based schemes, followed by withdrawal of subsidies in agriculture.</w:t>
      </w:r>
      <w:r w:rsidRPr="000F04C9">
        <w:rPr>
          <w:rStyle w:val="FootnoteReference"/>
          <w:rFonts w:ascii="Times New Roman" w:hAnsi="Times New Roman" w:cs="Times New Roman"/>
          <w:sz w:val="22"/>
          <w:szCs w:val="22"/>
        </w:rPr>
        <w:footnoteReference w:id="9"/>
      </w:r>
    </w:p>
    <w:p w:rsidR="000F04C9" w:rsidRPr="000F04C9" w:rsidRDefault="000F04C9" w:rsidP="000F04C9">
      <w:pPr>
        <w:spacing w:before="240" w:after="240" w:line="276" w:lineRule="auto"/>
        <w:jc w:val="both"/>
        <w:rPr>
          <w:rFonts w:ascii="Times New Roman" w:hAnsi="Times New Roman" w:cs="Times New Roman"/>
          <w:color w:val="000000"/>
          <w:sz w:val="22"/>
          <w:szCs w:val="22"/>
        </w:rPr>
      </w:pPr>
      <w:r w:rsidRPr="000F04C9">
        <w:rPr>
          <w:rFonts w:ascii="Times New Roman" w:hAnsi="Times New Roman" w:cs="Times New Roman"/>
          <w:sz w:val="22"/>
          <w:szCs w:val="22"/>
        </w:rPr>
        <w:lastRenderedPageBreak/>
        <w:t xml:space="preserve">In the midst of multiple crises that Nepal faces, there is a pressing need to improve domestic revenue mobilisation. This can be achieved by enhancing tax systems and administration, strengthening enforcement mechanisms, reducing tax evasion and avoidance, making taxation more progressive, and broadening the tax base to include sectors of the economy that were previously untaxed, including wealth and corporate windfall gains. </w:t>
      </w:r>
      <w:r w:rsidRPr="000F04C9">
        <w:rPr>
          <w:rFonts w:ascii="Times New Roman" w:hAnsi="Times New Roman" w:cs="Times New Roman"/>
          <w:color w:val="000000"/>
          <w:sz w:val="22"/>
          <w:szCs w:val="22"/>
        </w:rPr>
        <w:t>Yet, the bright side observed in terms of high tax-to-GDP ratio downplays the twin problems of ‘revenue deficit’ and ‘anti-poor element’ in Nepal’s budgetary</w:t>
      </w:r>
      <w:r w:rsidR="00F30AE5">
        <w:rPr>
          <w:rFonts w:ascii="Times New Roman" w:hAnsi="Times New Roman" w:cs="Times New Roman"/>
          <w:color w:val="000000"/>
          <w:sz w:val="22"/>
          <w:szCs w:val="22"/>
        </w:rPr>
        <w:t xml:space="preserve"> system</w:t>
      </w:r>
      <w:r w:rsidRPr="000F04C9">
        <w:rPr>
          <w:rFonts w:ascii="Times New Roman" w:hAnsi="Times New Roman" w:cs="Times New Roman"/>
          <w:color w:val="000000"/>
          <w:sz w:val="22"/>
          <w:szCs w:val="22"/>
        </w:rPr>
        <w:t>. The indirect tax dominates the revenue collection.</w:t>
      </w:r>
      <w:r w:rsidRPr="000F04C9">
        <w:rPr>
          <w:rFonts w:ascii="Times New Roman" w:hAnsi="Times New Roman" w:cs="Times New Roman"/>
          <w:color w:val="000000"/>
          <w:sz w:val="22"/>
          <w:szCs w:val="22"/>
          <w:lang w:val="en-US"/>
        </w:rPr>
        <w:t xml:space="preserve"> </w:t>
      </w:r>
      <w:r w:rsidRPr="000F04C9">
        <w:rPr>
          <w:rFonts w:ascii="Times New Roman" w:hAnsi="Times New Roman" w:cs="Times New Roman"/>
          <w:color w:val="000000"/>
          <w:sz w:val="22"/>
          <w:szCs w:val="22"/>
        </w:rPr>
        <w:t xml:space="preserve">Regressive taxation system continues to perpetuate gender inequality in Nepal as it is women who are disproportionately affected because of the pattern of labour force participation, earning, and asset and property ownership, which are skewed against women. The overall burden of imposition of regressive taxation policy, that mainly includes levying high flat VAT rate on goods and services of common use, affects women more than men. </w:t>
      </w:r>
    </w:p>
    <w:p w:rsidR="00F30AE5" w:rsidRDefault="000F04C9" w:rsidP="00F30AE5">
      <w:pPr>
        <w:autoSpaceDE w:val="0"/>
        <w:autoSpaceDN w:val="0"/>
        <w:adjustRightInd w:val="0"/>
        <w:spacing w:line="276" w:lineRule="auto"/>
        <w:jc w:val="both"/>
        <w:rPr>
          <w:rFonts w:ascii="Times New Roman" w:hAnsi="Times New Roman" w:cs="Times New Roman"/>
          <w:i/>
          <w:iCs/>
          <w:color w:val="000000"/>
          <w:sz w:val="22"/>
          <w:szCs w:val="22"/>
          <w:lang w:val="en-US"/>
        </w:rPr>
      </w:pPr>
      <w:r w:rsidRPr="000F04C9">
        <w:rPr>
          <w:rFonts w:ascii="Times New Roman" w:hAnsi="Times New Roman" w:cs="Times New Roman"/>
          <w:color w:val="000000"/>
          <w:sz w:val="22"/>
          <w:szCs w:val="22"/>
          <w:lang w:val="en-US"/>
        </w:rPr>
        <w:t xml:space="preserve">In terms of wealth taxation, land taxes, commonly called </w:t>
      </w:r>
      <w:proofErr w:type="spellStart"/>
      <w:r w:rsidRPr="000F04C9">
        <w:rPr>
          <w:rFonts w:ascii="Times New Roman" w:hAnsi="Times New Roman" w:cs="Times New Roman"/>
          <w:i/>
          <w:iCs/>
          <w:color w:val="000000"/>
          <w:sz w:val="22"/>
          <w:szCs w:val="22"/>
          <w:lang w:val="en-US"/>
        </w:rPr>
        <w:t>malpot</w:t>
      </w:r>
      <w:proofErr w:type="spellEnd"/>
      <w:r w:rsidRPr="000F04C9">
        <w:rPr>
          <w:rFonts w:ascii="Times New Roman" w:hAnsi="Times New Roman" w:cs="Times New Roman"/>
          <w:i/>
          <w:iCs/>
          <w:color w:val="000000"/>
          <w:sz w:val="22"/>
          <w:szCs w:val="22"/>
          <w:lang w:val="en-US"/>
        </w:rPr>
        <w:t xml:space="preserve"> </w:t>
      </w:r>
      <w:r w:rsidRPr="000F04C9">
        <w:rPr>
          <w:rFonts w:ascii="Times New Roman" w:hAnsi="Times New Roman" w:cs="Times New Roman"/>
          <w:color w:val="000000"/>
          <w:sz w:val="22"/>
          <w:szCs w:val="22"/>
          <w:lang w:val="en-US"/>
        </w:rPr>
        <w:t xml:space="preserve">and </w:t>
      </w:r>
      <w:proofErr w:type="spellStart"/>
      <w:r w:rsidRPr="000F04C9">
        <w:rPr>
          <w:rFonts w:ascii="Times New Roman" w:hAnsi="Times New Roman" w:cs="Times New Roman"/>
          <w:i/>
          <w:iCs/>
          <w:color w:val="000000"/>
          <w:sz w:val="22"/>
          <w:szCs w:val="22"/>
          <w:lang w:val="en-US"/>
        </w:rPr>
        <w:t>bhumi</w:t>
      </w:r>
      <w:proofErr w:type="spellEnd"/>
      <w:r w:rsidRPr="000F04C9">
        <w:rPr>
          <w:rFonts w:ascii="Times New Roman" w:hAnsi="Times New Roman" w:cs="Times New Roman"/>
          <w:i/>
          <w:iCs/>
          <w:color w:val="000000"/>
          <w:sz w:val="22"/>
          <w:szCs w:val="22"/>
          <w:lang w:val="en-US"/>
        </w:rPr>
        <w:t xml:space="preserve"> </w:t>
      </w:r>
      <w:proofErr w:type="spellStart"/>
      <w:r w:rsidRPr="000F04C9">
        <w:rPr>
          <w:rFonts w:ascii="Times New Roman" w:hAnsi="Times New Roman" w:cs="Times New Roman"/>
          <w:i/>
          <w:iCs/>
          <w:color w:val="000000"/>
          <w:sz w:val="22"/>
          <w:szCs w:val="22"/>
          <w:lang w:val="en-US"/>
        </w:rPr>
        <w:t>kar</w:t>
      </w:r>
      <w:proofErr w:type="spellEnd"/>
      <w:r w:rsidRPr="000F04C9">
        <w:rPr>
          <w:rFonts w:ascii="Times New Roman" w:hAnsi="Times New Roman" w:cs="Times New Roman"/>
          <w:i/>
          <w:iCs/>
          <w:color w:val="000000"/>
          <w:sz w:val="22"/>
          <w:szCs w:val="22"/>
          <w:lang w:val="en-US"/>
        </w:rPr>
        <w:t>,</w:t>
      </w:r>
      <w:r w:rsidRPr="000F04C9">
        <w:rPr>
          <w:rFonts w:ascii="Times New Roman" w:hAnsi="Times New Roman" w:cs="Times New Roman"/>
          <w:color w:val="000000"/>
          <w:sz w:val="22"/>
          <w:szCs w:val="22"/>
          <w:lang w:val="en-US"/>
        </w:rPr>
        <w:t xml:space="preserve"> </w:t>
      </w:r>
      <w:r w:rsidR="004B1959">
        <w:rPr>
          <w:rFonts w:ascii="Times New Roman" w:hAnsi="Times New Roman" w:cs="Times New Roman"/>
          <w:color w:val="000000"/>
          <w:sz w:val="22"/>
          <w:szCs w:val="22"/>
          <w:lang w:val="en-US"/>
        </w:rPr>
        <w:t>were</w:t>
      </w:r>
      <w:r w:rsidRPr="000F04C9">
        <w:rPr>
          <w:rFonts w:ascii="Times New Roman" w:hAnsi="Times New Roman" w:cs="Times New Roman"/>
          <w:color w:val="000000"/>
          <w:sz w:val="22"/>
          <w:szCs w:val="22"/>
          <w:lang w:val="en-US"/>
        </w:rPr>
        <w:t xml:space="preserve"> being levied since early in the history of Nepal</w:t>
      </w:r>
      <w:r w:rsidR="004B1959">
        <w:rPr>
          <w:rFonts w:ascii="Times New Roman" w:hAnsi="Times New Roman" w:cs="Times New Roman"/>
          <w:color w:val="000000"/>
          <w:sz w:val="22"/>
          <w:szCs w:val="22"/>
          <w:lang w:val="en-US"/>
        </w:rPr>
        <w:t>. Historically, such taxation</w:t>
      </w:r>
      <w:r w:rsidRPr="000F04C9">
        <w:rPr>
          <w:rFonts w:ascii="Times New Roman" w:hAnsi="Times New Roman" w:cs="Times New Roman"/>
          <w:color w:val="000000"/>
          <w:sz w:val="22"/>
          <w:szCs w:val="22"/>
          <w:lang w:val="en-US"/>
        </w:rPr>
        <w:t xml:space="preserve"> was </w:t>
      </w:r>
      <w:r w:rsidR="004B1959">
        <w:rPr>
          <w:rFonts w:ascii="Times New Roman" w:hAnsi="Times New Roman" w:cs="Times New Roman"/>
          <w:color w:val="000000"/>
          <w:sz w:val="22"/>
          <w:szCs w:val="22"/>
          <w:lang w:val="en-US"/>
        </w:rPr>
        <w:t>highly</w:t>
      </w:r>
      <w:r w:rsidRPr="000F04C9">
        <w:rPr>
          <w:rFonts w:ascii="Times New Roman" w:hAnsi="Times New Roman" w:cs="Times New Roman"/>
          <w:color w:val="000000"/>
          <w:sz w:val="22"/>
          <w:szCs w:val="22"/>
          <w:lang w:val="en-US"/>
        </w:rPr>
        <w:t xml:space="preserve"> regressive </w:t>
      </w:r>
      <w:r w:rsidR="004B1959">
        <w:rPr>
          <w:rFonts w:ascii="Times New Roman" w:hAnsi="Times New Roman" w:cs="Times New Roman"/>
          <w:color w:val="000000"/>
          <w:sz w:val="22"/>
          <w:szCs w:val="22"/>
          <w:lang w:val="en-US"/>
        </w:rPr>
        <w:t xml:space="preserve">– </w:t>
      </w:r>
      <w:r w:rsidR="004B1959">
        <w:rPr>
          <w:rFonts w:ascii="Times New Roman" w:hAnsi="Times New Roman" w:cs="Times New Roman"/>
          <w:color w:val="000000" w:themeColor="text1"/>
          <w:sz w:val="22"/>
          <w:szCs w:val="22"/>
        </w:rPr>
        <w:t>large landowners</w:t>
      </w:r>
      <w:r w:rsidR="004B1959" w:rsidRPr="00C443D8">
        <w:rPr>
          <w:rFonts w:ascii="Times New Roman" w:hAnsi="Times New Roman" w:cs="Times New Roman"/>
          <w:color w:val="000000" w:themeColor="text1"/>
          <w:sz w:val="22"/>
          <w:szCs w:val="22"/>
        </w:rPr>
        <w:t xml:space="preserve"> </w:t>
      </w:r>
      <w:r w:rsidR="004B1959">
        <w:rPr>
          <w:rFonts w:ascii="Times New Roman" w:hAnsi="Times New Roman" w:cs="Times New Roman"/>
          <w:color w:val="000000" w:themeColor="text1"/>
          <w:sz w:val="22"/>
          <w:szCs w:val="22"/>
        </w:rPr>
        <w:t xml:space="preserve">were </w:t>
      </w:r>
      <w:r w:rsidR="004B1959" w:rsidRPr="00C443D8">
        <w:rPr>
          <w:rFonts w:ascii="Times New Roman" w:hAnsi="Times New Roman" w:cs="Times New Roman"/>
          <w:color w:val="000000" w:themeColor="text1"/>
          <w:sz w:val="22"/>
          <w:szCs w:val="22"/>
        </w:rPr>
        <w:t>provided with tax-free lands while the peasants, who actually cultivate the land and feed the country, used to be taxed the highest</w:t>
      </w:r>
      <w:r w:rsidRPr="000F04C9">
        <w:rPr>
          <w:rFonts w:ascii="Times New Roman" w:hAnsi="Times New Roman" w:cs="Times New Roman"/>
          <w:color w:val="000000"/>
          <w:sz w:val="22"/>
          <w:szCs w:val="22"/>
          <w:lang w:val="en-US"/>
        </w:rPr>
        <w:t xml:space="preserve">. </w:t>
      </w:r>
      <w:r w:rsidR="00F30AE5" w:rsidRPr="00F30AE5">
        <w:rPr>
          <w:rFonts w:ascii="Times New Roman" w:hAnsi="Times New Roman" w:cs="Times New Roman"/>
          <w:color w:val="000000"/>
          <w:sz w:val="22"/>
          <w:szCs w:val="22"/>
          <w:lang w:val="en-US"/>
        </w:rPr>
        <w:t xml:space="preserve">Since FY1959/1960, the central government has been collecting “house and land tax” or “unified house and land tax”, which since FY 2000/2001, is being collected by the local government. This tax is imposed on the value of the real estate. While </w:t>
      </w:r>
      <w:proofErr w:type="spellStart"/>
      <w:r w:rsidR="00F30AE5" w:rsidRPr="00F30AE5">
        <w:rPr>
          <w:rFonts w:ascii="Times New Roman" w:hAnsi="Times New Roman" w:cs="Times New Roman"/>
          <w:i/>
          <w:iCs/>
          <w:color w:val="000000"/>
          <w:sz w:val="22"/>
          <w:szCs w:val="22"/>
          <w:lang w:val="en-US"/>
        </w:rPr>
        <w:t>malpot</w:t>
      </w:r>
      <w:proofErr w:type="spellEnd"/>
      <w:r w:rsidR="00F30AE5" w:rsidRPr="00F30AE5">
        <w:rPr>
          <w:rFonts w:ascii="Times New Roman" w:hAnsi="Times New Roman" w:cs="Times New Roman"/>
          <w:color w:val="000000"/>
          <w:sz w:val="22"/>
          <w:szCs w:val="22"/>
          <w:lang w:val="en-US"/>
        </w:rPr>
        <w:t xml:space="preserve"> and </w:t>
      </w:r>
      <w:proofErr w:type="spellStart"/>
      <w:r w:rsidR="00F30AE5" w:rsidRPr="00F30AE5">
        <w:rPr>
          <w:rFonts w:ascii="Times New Roman" w:hAnsi="Times New Roman" w:cs="Times New Roman"/>
          <w:i/>
          <w:iCs/>
          <w:color w:val="000000"/>
          <w:sz w:val="22"/>
          <w:szCs w:val="22"/>
          <w:lang w:val="en-US"/>
        </w:rPr>
        <w:t>bhumi</w:t>
      </w:r>
      <w:proofErr w:type="spellEnd"/>
      <w:r w:rsidR="00F30AE5" w:rsidRPr="00F30AE5">
        <w:rPr>
          <w:rFonts w:ascii="Times New Roman" w:hAnsi="Times New Roman" w:cs="Times New Roman"/>
          <w:color w:val="000000"/>
          <w:sz w:val="22"/>
          <w:szCs w:val="22"/>
          <w:lang w:val="en-US"/>
        </w:rPr>
        <w:t xml:space="preserve"> </w:t>
      </w:r>
      <w:proofErr w:type="spellStart"/>
      <w:r w:rsidR="00F30AE5" w:rsidRPr="00F30AE5">
        <w:rPr>
          <w:rFonts w:ascii="Times New Roman" w:hAnsi="Times New Roman" w:cs="Times New Roman"/>
          <w:i/>
          <w:iCs/>
          <w:color w:val="000000"/>
          <w:sz w:val="22"/>
          <w:szCs w:val="22"/>
          <w:lang w:val="en-US"/>
        </w:rPr>
        <w:t>kar</w:t>
      </w:r>
      <w:proofErr w:type="spellEnd"/>
      <w:r w:rsidR="00F30AE5" w:rsidRPr="00F30AE5">
        <w:rPr>
          <w:rFonts w:ascii="Times New Roman" w:hAnsi="Times New Roman" w:cs="Times New Roman"/>
          <w:color w:val="000000"/>
          <w:sz w:val="22"/>
          <w:szCs w:val="22"/>
          <w:lang w:val="en-US"/>
        </w:rPr>
        <w:t xml:space="preserve"> are a few hundred Nepali rupees, the “house and land tax” apply in proportionate to the valuation of the assets.</w:t>
      </w:r>
      <w:r w:rsidR="00F30AE5" w:rsidRPr="00F30AE5">
        <w:rPr>
          <w:rStyle w:val="FootnoteReference"/>
          <w:rFonts w:ascii="Times New Roman" w:hAnsi="Times New Roman" w:cs="Times New Roman"/>
          <w:color w:val="000000"/>
          <w:sz w:val="22"/>
          <w:szCs w:val="22"/>
          <w:lang w:val="en-US"/>
        </w:rPr>
        <w:footnoteReference w:id="10"/>
      </w:r>
      <w:r w:rsidR="00F30AE5" w:rsidRPr="00C07E1D">
        <w:rPr>
          <w:rFonts w:ascii="Times New Roman" w:hAnsi="Times New Roman" w:cs="Times New Roman"/>
          <w:i/>
          <w:iCs/>
          <w:color w:val="000000"/>
          <w:sz w:val="22"/>
          <w:szCs w:val="22"/>
          <w:lang w:val="en-US"/>
        </w:rPr>
        <w:t xml:space="preserve"> </w:t>
      </w:r>
      <w:r w:rsidR="00F30AE5" w:rsidRPr="00F30AE5">
        <w:rPr>
          <w:rFonts w:ascii="Times New Roman" w:hAnsi="Times New Roman" w:cs="Times New Roman"/>
          <w:color w:val="000000"/>
          <w:sz w:val="22"/>
          <w:szCs w:val="22"/>
          <w:lang w:val="en-US"/>
        </w:rPr>
        <w:t>The underlying problem is that the valuation of assets by the government, especially in cities, is much less than the market value.</w:t>
      </w:r>
      <w:r w:rsidR="00F30AE5" w:rsidRPr="00F30AE5">
        <w:rPr>
          <w:rStyle w:val="FootnoteReference"/>
          <w:rFonts w:ascii="Times New Roman" w:hAnsi="Times New Roman" w:cs="Times New Roman"/>
          <w:color w:val="000000"/>
          <w:sz w:val="22"/>
          <w:szCs w:val="22"/>
          <w:lang w:val="en-US"/>
        </w:rPr>
        <w:footnoteReference w:id="11"/>
      </w:r>
      <w:r w:rsidR="00F30AE5" w:rsidRPr="00F30AE5">
        <w:rPr>
          <w:rFonts w:ascii="Times New Roman" w:hAnsi="Times New Roman" w:cs="Times New Roman"/>
          <w:color w:val="000000"/>
          <w:sz w:val="22"/>
          <w:szCs w:val="22"/>
          <w:lang w:val="en-US"/>
        </w:rPr>
        <w:t xml:space="preserve"> Likewise, 10 per cent tax is levied on house rents which suffers from the same problem of underreporting and undervaluation.</w:t>
      </w:r>
      <w:r w:rsidR="00F30AE5" w:rsidRPr="00F30AE5">
        <w:rPr>
          <w:rStyle w:val="FootnoteReference"/>
          <w:rFonts w:ascii="Times New Roman" w:hAnsi="Times New Roman" w:cs="Times New Roman"/>
          <w:color w:val="000000"/>
          <w:sz w:val="22"/>
          <w:szCs w:val="22"/>
          <w:lang w:val="en-US"/>
        </w:rPr>
        <w:footnoteReference w:id="12"/>
      </w:r>
      <w:r w:rsidR="00F30AE5">
        <w:rPr>
          <w:rFonts w:ascii="Times New Roman" w:hAnsi="Times New Roman" w:cs="Times New Roman"/>
          <w:i/>
          <w:iCs/>
          <w:color w:val="000000"/>
          <w:sz w:val="22"/>
          <w:szCs w:val="22"/>
          <w:lang w:val="en-US"/>
        </w:rPr>
        <w:t xml:space="preserve"> </w:t>
      </w:r>
    </w:p>
    <w:p w:rsidR="00F30AE5" w:rsidRPr="000F04C9" w:rsidRDefault="00F30AE5" w:rsidP="00F30AE5">
      <w:pPr>
        <w:autoSpaceDE w:val="0"/>
        <w:autoSpaceDN w:val="0"/>
        <w:adjustRightInd w:val="0"/>
        <w:spacing w:before="240" w:after="240" w:line="276" w:lineRule="auto"/>
        <w:jc w:val="both"/>
        <w:rPr>
          <w:rFonts w:ascii="Times New Roman" w:hAnsi="Times New Roman" w:cs="Times New Roman"/>
          <w:color w:val="000000"/>
          <w:sz w:val="22"/>
          <w:szCs w:val="22"/>
          <w:lang w:val="en-US"/>
        </w:rPr>
      </w:pPr>
      <w:r w:rsidRPr="000F04C9">
        <w:rPr>
          <w:rFonts w:ascii="Times New Roman" w:hAnsi="Times New Roman" w:cs="Times New Roman"/>
          <w:color w:val="000000"/>
          <w:sz w:val="22"/>
          <w:szCs w:val="22"/>
          <w:lang w:val="en-US"/>
        </w:rPr>
        <w:t>In Nepal, there is, however, no provision of progressive net wealth tax – levied on an individual’s total wealth (including assets such as property, investments, cash, and other valuable assets) minus liabilities or debts owed.</w:t>
      </w:r>
      <w:r w:rsidRPr="000F04C9">
        <w:rPr>
          <w:rStyle w:val="FootnoteReference"/>
          <w:rFonts w:ascii="Times New Roman" w:hAnsi="Times New Roman" w:cs="Times New Roman"/>
          <w:color w:val="000000"/>
          <w:sz w:val="22"/>
          <w:szCs w:val="22"/>
          <w:lang w:val="en-US"/>
        </w:rPr>
        <w:footnoteReference w:id="13"/>
      </w:r>
      <w:r w:rsidRPr="000F04C9">
        <w:rPr>
          <w:rFonts w:ascii="Times New Roman" w:hAnsi="Times New Roman" w:cs="Times New Roman"/>
          <w:color w:val="000000"/>
          <w:sz w:val="22"/>
          <w:szCs w:val="22"/>
          <w:lang w:val="en-US"/>
        </w:rPr>
        <w:t xml:space="preserve"> Similarly, registration fee is imposed during inheritance or transfer of ownership, but inheritance of property till three generations does not require any tax payment.</w:t>
      </w:r>
      <w:r w:rsidRPr="000F04C9">
        <w:rPr>
          <w:rStyle w:val="FootnoteReference"/>
          <w:rFonts w:ascii="Times New Roman" w:hAnsi="Times New Roman" w:cs="Times New Roman"/>
          <w:color w:val="000000"/>
          <w:sz w:val="22"/>
          <w:szCs w:val="22"/>
          <w:lang w:val="en-US"/>
        </w:rPr>
        <w:footnoteReference w:id="14"/>
      </w:r>
      <w:r w:rsidRPr="000F04C9">
        <w:rPr>
          <w:rFonts w:ascii="Times New Roman" w:hAnsi="Times New Roman" w:cs="Times New Roman"/>
          <w:color w:val="000000"/>
          <w:sz w:val="22"/>
          <w:szCs w:val="22"/>
          <w:lang w:val="en-US"/>
        </w:rPr>
        <w:t xml:space="preserve"> Progressive forms of taxation, such as net wealth tax, corporate windfall tax, and inheritance tax are found to have huge revenue potential</w:t>
      </w:r>
      <w:r w:rsidRPr="000F04C9">
        <w:rPr>
          <w:rStyle w:val="FootnoteReference"/>
          <w:rFonts w:ascii="Times New Roman" w:hAnsi="Times New Roman" w:cs="Times New Roman"/>
          <w:color w:val="000000"/>
          <w:sz w:val="22"/>
          <w:szCs w:val="22"/>
          <w:lang w:val="en-US"/>
        </w:rPr>
        <w:footnoteReference w:id="15"/>
      </w:r>
      <w:r w:rsidRPr="000F04C9">
        <w:rPr>
          <w:rFonts w:ascii="Times New Roman" w:hAnsi="Times New Roman" w:cs="Times New Roman"/>
          <w:color w:val="000000"/>
          <w:sz w:val="22"/>
          <w:szCs w:val="22"/>
          <w:lang w:val="en-US"/>
        </w:rPr>
        <w:t xml:space="preserve">, but they are not yet introduced in Nepal. </w:t>
      </w:r>
    </w:p>
    <w:p w:rsidR="00597AF7" w:rsidRPr="000F04C9" w:rsidRDefault="000F04C9" w:rsidP="000F04C9">
      <w:pPr>
        <w:shd w:val="clear" w:color="auto" w:fill="FFFFFF"/>
        <w:spacing w:line="276" w:lineRule="auto"/>
        <w:jc w:val="both"/>
        <w:rPr>
          <w:rFonts w:ascii="Times New Roman" w:hAnsi="Times New Roman" w:cs="Times New Roman"/>
          <w:color w:val="222222"/>
          <w:sz w:val="22"/>
          <w:szCs w:val="22"/>
          <w:lang w:val="en-NP"/>
        </w:rPr>
      </w:pPr>
      <w:r w:rsidRPr="000F04C9">
        <w:rPr>
          <w:rFonts w:ascii="Times New Roman" w:hAnsi="Times New Roman" w:cs="Times New Roman"/>
          <w:color w:val="000000"/>
          <w:sz w:val="22"/>
          <w:szCs w:val="22"/>
          <w:lang w:val="en-US"/>
        </w:rPr>
        <w:lastRenderedPageBreak/>
        <w:t>The </w:t>
      </w:r>
      <w:r w:rsidRPr="000F04C9">
        <w:rPr>
          <w:rFonts w:ascii="Times New Roman" w:hAnsi="Times New Roman" w:cs="Times New Roman"/>
          <w:color w:val="000000"/>
          <w:sz w:val="22"/>
          <w:szCs w:val="22"/>
        </w:rPr>
        <w:t>World Social Forum 2024 (WSF2024) will take place in Kathmandu, Nepal from 15-19 February 2024. The WSF serves as an open space and platform for convergence of a diverse range of participants, including social movements</w:t>
      </w:r>
      <w:r w:rsidRPr="000F04C9">
        <w:rPr>
          <w:rFonts w:ascii="Times New Roman" w:hAnsi="Times New Roman" w:cs="Times New Roman"/>
          <w:color w:val="000000"/>
          <w:sz w:val="22"/>
          <w:szCs w:val="22"/>
          <w:lang w:val="en-US"/>
        </w:rPr>
        <w:t> led by labor</w:t>
      </w:r>
      <w:r w:rsidRPr="000F04C9">
        <w:rPr>
          <w:rFonts w:ascii="Times New Roman" w:hAnsi="Times New Roman" w:cs="Times New Roman"/>
          <w:color w:val="000000"/>
          <w:sz w:val="22"/>
          <w:szCs w:val="22"/>
        </w:rPr>
        <w:t>, </w:t>
      </w:r>
      <w:r w:rsidRPr="000F04C9">
        <w:rPr>
          <w:rFonts w:ascii="Times New Roman" w:hAnsi="Times New Roman" w:cs="Times New Roman"/>
          <w:color w:val="000000"/>
          <w:sz w:val="22"/>
          <w:szCs w:val="22"/>
          <w:lang w:val="en-US"/>
        </w:rPr>
        <w:t>peasants</w:t>
      </w:r>
      <w:r w:rsidRPr="000F04C9">
        <w:rPr>
          <w:rFonts w:ascii="Times New Roman" w:hAnsi="Times New Roman" w:cs="Times New Roman"/>
          <w:color w:val="000000"/>
          <w:sz w:val="22"/>
          <w:szCs w:val="22"/>
        </w:rPr>
        <w:t xml:space="preserve">, civil society groups, marginalized communities, and those affected by the impacts of neoliberal capitalism and privatization. </w:t>
      </w:r>
      <w:r w:rsidR="00E058E9" w:rsidRPr="000F04C9">
        <w:rPr>
          <w:rFonts w:ascii="Times New Roman" w:hAnsi="Times New Roman" w:cs="Times New Roman"/>
          <w:sz w:val="22"/>
          <w:szCs w:val="22"/>
        </w:rPr>
        <w:t>Capitalizing on this important gathering</w:t>
      </w:r>
      <w:r w:rsidR="0085639E" w:rsidRPr="000F04C9">
        <w:rPr>
          <w:rFonts w:ascii="Times New Roman" w:hAnsi="Times New Roman" w:cs="Times New Roman"/>
          <w:sz w:val="22"/>
          <w:szCs w:val="22"/>
        </w:rPr>
        <w:t xml:space="preserve">, </w:t>
      </w:r>
      <w:r w:rsidR="00E058E9" w:rsidRPr="006F311B">
        <w:rPr>
          <w:rFonts w:ascii="Times New Roman" w:hAnsi="Times New Roman" w:cs="Times New Roman"/>
          <w:b/>
          <w:bCs/>
          <w:sz w:val="22"/>
          <w:szCs w:val="22"/>
        </w:rPr>
        <w:t>LDC Watch</w:t>
      </w:r>
      <w:r w:rsidR="006F311B" w:rsidRPr="006F311B">
        <w:rPr>
          <w:rFonts w:ascii="Times New Roman" w:hAnsi="Times New Roman" w:cs="Times New Roman"/>
          <w:b/>
          <w:bCs/>
          <w:sz w:val="22"/>
          <w:szCs w:val="22"/>
        </w:rPr>
        <w:t xml:space="preserve"> and SAAPE, in partnership with </w:t>
      </w:r>
      <w:r w:rsidR="006F311B" w:rsidRPr="006F311B">
        <w:rPr>
          <w:rFonts w:ascii="Times New Roman" w:hAnsi="Times New Roman" w:cs="Times New Roman"/>
          <w:b/>
          <w:bCs/>
          <w:sz w:val="22"/>
          <w:szCs w:val="22"/>
        </w:rPr>
        <w:t>APMDD,</w:t>
      </w:r>
      <w:r w:rsidR="006F311B" w:rsidRPr="006F311B">
        <w:rPr>
          <w:rFonts w:ascii="Times New Roman" w:hAnsi="Times New Roman" w:cs="Times New Roman"/>
          <w:b/>
          <w:bCs/>
          <w:sz w:val="22"/>
          <w:szCs w:val="22"/>
        </w:rPr>
        <w:t xml:space="preserve"> </w:t>
      </w:r>
      <w:r w:rsidR="006F311B" w:rsidRPr="006F311B">
        <w:rPr>
          <w:rFonts w:ascii="Times New Roman" w:hAnsi="Times New Roman" w:cs="Times New Roman"/>
          <w:b/>
          <w:bCs/>
          <w:sz w:val="22"/>
          <w:szCs w:val="22"/>
        </w:rPr>
        <w:t>TAFJA</w:t>
      </w:r>
      <w:r w:rsidR="006F311B" w:rsidRPr="006F311B">
        <w:rPr>
          <w:rFonts w:ascii="Times New Roman" w:hAnsi="Times New Roman" w:cs="Times New Roman"/>
          <w:b/>
          <w:bCs/>
          <w:sz w:val="22"/>
          <w:szCs w:val="22"/>
        </w:rPr>
        <w:t>, TAFJA Nepal and</w:t>
      </w:r>
      <w:r w:rsidR="00E058E9" w:rsidRPr="006F311B">
        <w:rPr>
          <w:rFonts w:ascii="Times New Roman" w:hAnsi="Times New Roman" w:cs="Times New Roman"/>
          <w:b/>
          <w:bCs/>
          <w:sz w:val="22"/>
          <w:szCs w:val="22"/>
        </w:rPr>
        <w:t xml:space="preserve"> Rural Reconstruction Nepal</w:t>
      </w:r>
      <w:r w:rsidR="006F311B" w:rsidRPr="006F311B">
        <w:rPr>
          <w:rFonts w:ascii="Times New Roman" w:hAnsi="Times New Roman" w:cs="Times New Roman"/>
          <w:b/>
          <w:bCs/>
          <w:sz w:val="22"/>
          <w:szCs w:val="22"/>
        </w:rPr>
        <w:t xml:space="preserve">, </w:t>
      </w:r>
      <w:r w:rsidRPr="006F311B">
        <w:rPr>
          <w:rFonts w:ascii="Times New Roman" w:hAnsi="Times New Roman" w:cs="Times New Roman"/>
          <w:b/>
          <w:bCs/>
          <w:sz w:val="22"/>
          <w:szCs w:val="22"/>
        </w:rPr>
        <w:t>plan to organize</w:t>
      </w:r>
      <w:r w:rsidR="00E058E9" w:rsidRPr="006F311B">
        <w:rPr>
          <w:rFonts w:ascii="Times New Roman" w:hAnsi="Times New Roman" w:cs="Times New Roman"/>
          <w:b/>
          <w:bCs/>
          <w:sz w:val="22"/>
          <w:szCs w:val="22"/>
        </w:rPr>
        <w:t xml:space="preserve"> </w:t>
      </w:r>
      <w:r w:rsidR="00F30AE5" w:rsidRPr="006F311B">
        <w:rPr>
          <w:rFonts w:ascii="Times New Roman" w:hAnsi="Times New Roman" w:cs="Times New Roman"/>
          <w:b/>
          <w:bCs/>
          <w:sz w:val="22"/>
          <w:szCs w:val="22"/>
        </w:rPr>
        <w:t>a consultation</w:t>
      </w:r>
      <w:r w:rsidR="00E058E9" w:rsidRPr="006F311B">
        <w:rPr>
          <w:rFonts w:ascii="Times New Roman" w:hAnsi="Times New Roman" w:cs="Times New Roman"/>
          <w:b/>
          <w:bCs/>
          <w:sz w:val="22"/>
          <w:szCs w:val="22"/>
        </w:rPr>
        <w:t xml:space="preserve"> titled “Wealth Taxation in Nepal</w:t>
      </w:r>
      <w:r w:rsidR="00F30AE5" w:rsidRPr="006F311B">
        <w:rPr>
          <w:rFonts w:ascii="Times New Roman" w:hAnsi="Times New Roman" w:cs="Times New Roman"/>
          <w:b/>
          <w:bCs/>
          <w:sz w:val="22"/>
          <w:szCs w:val="22"/>
        </w:rPr>
        <w:t>: Scope and Limitation</w:t>
      </w:r>
      <w:r w:rsidR="00E058E9" w:rsidRPr="006F311B">
        <w:rPr>
          <w:rFonts w:ascii="Times New Roman" w:hAnsi="Times New Roman" w:cs="Times New Roman"/>
          <w:b/>
          <w:bCs/>
          <w:sz w:val="22"/>
          <w:szCs w:val="22"/>
        </w:rPr>
        <w:t>”</w:t>
      </w:r>
      <w:r w:rsidRPr="006F311B">
        <w:rPr>
          <w:rFonts w:ascii="Times New Roman" w:hAnsi="Times New Roman" w:cs="Times New Roman"/>
          <w:b/>
          <w:bCs/>
          <w:sz w:val="22"/>
          <w:szCs w:val="22"/>
        </w:rPr>
        <w:t xml:space="preserve"> on 18 February 2023</w:t>
      </w:r>
      <w:r w:rsidR="00E058E9" w:rsidRPr="006F311B">
        <w:rPr>
          <w:rFonts w:ascii="Times New Roman" w:hAnsi="Times New Roman" w:cs="Times New Roman"/>
          <w:b/>
          <w:bCs/>
          <w:sz w:val="22"/>
          <w:szCs w:val="22"/>
        </w:rPr>
        <w:t>.</w:t>
      </w:r>
      <w:r w:rsidR="00597AF7" w:rsidRPr="006F311B">
        <w:rPr>
          <w:rFonts w:ascii="Times New Roman" w:hAnsi="Times New Roman" w:cs="Times New Roman"/>
          <w:b/>
          <w:bCs/>
          <w:sz w:val="22"/>
          <w:szCs w:val="22"/>
        </w:rPr>
        <w:t xml:space="preserve"> </w:t>
      </w:r>
      <w:r w:rsidR="00597AF7" w:rsidRPr="000F04C9">
        <w:rPr>
          <w:rFonts w:ascii="Times New Roman" w:hAnsi="Times New Roman" w:cs="Times New Roman"/>
          <w:kern w:val="0"/>
          <w:sz w:val="22"/>
          <w:szCs w:val="22"/>
          <w:lang w:val="en-US"/>
        </w:rPr>
        <w:t xml:space="preserve">One of the premier </w:t>
      </w:r>
      <w:r w:rsidR="00597AF7" w:rsidRPr="006F311B">
        <w:rPr>
          <w:rFonts w:ascii="Times New Roman" w:hAnsi="Times New Roman" w:cs="Times New Roman"/>
          <w:b/>
          <w:bCs/>
          <w:kern w:val="0"/>
          <w:sz w:val="22"/>
          <w:szCs w:val="22"/>
          <w:lang w:val="en-US"/>
        </w:rPr>
        <w:t xml:space="preserve">objectives of the </w:t>
      </w:r>
      <w:r w:rsidR="00F30AE5" w:rsidRPr="006F311B">
        <w:rPr>
          <w:rFonts w:ascii="Times New Roman" w:hAnsi="Times New Roman" w:cs="Times New Roman"/>
          <w:b/>
          <w:bCs/>
          <w:kern w:val="0"/>
          <w:sz w:val="22"/>
          <w:szCs w:val="22"/>
          <w:lang w:val="en-US"/>
        </w:rPr>
        <w:t>consultation</w:t>
      </w:r>
      <w:r w:rsidR="00597AF7" w:rsidRPr="006F311B">
        <w:rPr>
          <w:rFonts w:ascii="Times New Roman" w:hAnsi="Times New Roman" w:cs="Times New Roman"/>
          <w:b/>
          <w:bCs/>
          <w:kern w:val="0"/>
          <w:sz w:val="22"/>
          <w:szCs w:val="22"/>
          <w:lang w:val="en-US"/>
        </w:rPr>
        <w:t xml:space="preserve"> is to foster meaningful discussions among </w:t>
      </w:r>
      <w:r w:rsidR="00F30AE5" w:rsidRPr="006F311B">
        <w:rPr>
          <w:rFonts w:ascii="Times New Roman" w:hAnsi="Times New Roman" w:cs="Times New Roman"/>
          <w:b/>
          <w:bCs/>
          <w:kern w:val="0"/>
          <w:sz w:val="22"/>
          <w:szCs w:val="22"/>
          <w:lang w:val="en-US"/>
        </w:rPr>
        <w:t xml:space="preserve">civil society members, </w:t>
      </w:r>
      <w:r w:rsidR="00597AF7" w:rsidRPr="006F311B">
        <w:rPr>
          <w:rFonts w:ascii="Times New Roman" w:hAnsi="Times New Roman" w:cs="Times New Roman"/>
          <w:b/>
          <w:bCs/>
          <w:kern w:val="0"/>
          <w:sz w:val="22"/>
          <w:szCs w:val="22"/>
          <w:lang w:val="en-US"/>
        </w:rPr>
        <w:t xml:space="preserve">parliamentarians and </w:t>
      </w:r>
      <w:r w:rsidR="00F30AE5" w:rsidRPr="006F311B">
        <w:rPr>
          <w:rFonts w:ascii="Times New Roman" w:hAnsi="Times New Roman" w:cs="Times New Roman"/>
          <w:b/>
          <w:bCs/>
          <w:kern w:val="0"/>
          <w:sz w:val="22"/>
          <w:szCs w:val="22"/>
          <w:lang w:val="en-US"/>
        </w:rPr>
        <w:t xml:space="preserve">relevant </w:t>
      </w:r>
      <w:r w:rsidR="00597AF7" w:rsidRPr="006F311B">
        <w:rPr>
          <w:rFonts w:ascii="Times New Roman" w:hAnsi="Times New Roman" w:cs="Times New Roman"/>
          <w:b/>
          <w:bCs/>
          <w:kern w:val="0"/>
          <w:sz w:val="22"/>
          <w:szCs w:val="22"/>
          <w:lang w:val="en-US"/>
        </w:rPr>
        <w:t xml:space="preserve">stakeholders to deepen understanding of the net wealth taxation and its </w:t>
      </w:r>
      <w:r w:rsidRPr="006F311B">
        <w:rPr>
          <w:rFonts w:ascii="Times New Roman" w:hAnsi="Times New Roman" w:cs="Times New Roman"/>
          <w:b/>
          <w:bCs/>
          <w:kern w:val="0"/>
          <w:sz w:val="22"/>
          <w:szCs w:val="22"/>
          <w:lang w:val="en-US"/>
        </w:rPr>
        <w:t>potential in raising revenue for public services as well as reducing economic inequality</w:t>
      </w:r>
      <w:r w:rsidRPr="000F04C9">
        <w:rPr>
          <w:rFonts w:ascii="Times New Roman" w:hAnsi="Times New Roman" w:cs="Times New Roman"/>
          <w:kern w:val="0"/>
          <w:sz w:val="22"/>
          <w:szCs w:val="22"/>
          <w:lang w:val="en-US"/>
        </w:rPr>
        <w:t>.</w:t>
      </w:r>
      <w:r w:rsidR="00597AF7" w:rsidRPr="000F04C9">
        <w:rPr>
          <w:rFonts w:ascii="Times New Roman" w:hAnsi="Times New Roman" w:cs="Times New Roman"/>
          <w:kern w:val="0"/>
          <w:sz w:val="22"/>
          <w:szCs w:val="22"/>
          <w:lang w:val="en-US"/>
        </w:rPr>
        <w:t xml:space="preserve"> The aim is to </w:t>
      </w:r>
      <w:r w:rsidR="00597AF7" w:rsidRPr="006F311B">
        <w:rPr>
          <w:rFonts w:ascii="Times New Roman" w:hAnsi="Times New Roman" w:cs="Times New Roman"/>
          <w:b/>
          <w:bCs/>
          <w:kern w:val="0"/>
          <w:sz w:val="22"/>
          <w:szCs w:val="22"/>
          <w:lang w:val="en-US"/>
        </w:rPr>
        <w:t xml:space="preserve">increase collaborative efforts and knowledge-sharing among </w:t>
      </w:r>
      <w:r w:rsidR="00F30AE5" w:rsidRPr="006F311B">
        <w:rPr>
          <w:rFonts w:ascii="Times New Roman" w:hAnsi="Times New Roman" w:cs="Times New Roman"/>
          <w:b/>
          <w:bCs/>
          <w:kern w:val="0"/>
          <w:sz w:val="22"/>
          <w:szCs w:val="22"/>
          <w:lang w:val="en-US"/>
        </w:rPr>
        <w:t>the stakeholders, including parliamentarians,</w:t>
      </w:r>
      <w:r w:rsidR="00597AF7" w:rsidRPr="006F311B">
        <w:rPr>
          <w:rFonts w:ascii="Times New Roman" w:hAnsi="Times New Roman" w:cs="Times New Roman"/>
          <w:b/>
          <w:bCs/>
          <w:kern w:val="0"/>
          <w:sz w:val="22"/>
          <w:szCs w:val="22"/>
          <w:lang w:val="en-US"/>
        </w:rPr>
        <w:t xml:space="preserve"> to develop effective policies and strategies that tackle economic inequality</w:t>
      </w:r>
      <w:r w:rsidRPr="006F311B">
        <w:rPr>
          <w:rFonts w:ascii="Times New Roman" w:hAnsi="Times New Roman" w:cs="Times New Roman"/>
          <w:b/>
          <w:bCs/>
          <w:kern w:val="0"/>
          <w:sz w:val="22"/>
          <w:szCs w:val="22"/>
          <w:lang w:val="en-US"/>
        </w:rPr>
        <w:t xml:space="preserve"> through progressive wealth taxation</w:t>
      </w:r>
      <w:r w:rsidR="00597AF7" w:rsidRPr="000F04C9">
        <w:rPr>
          <w:rFonts w:ascii="Times New Roman" w:hAnsi="Times New Roman" w:cs="Times New Roman"/>
          <w:kern w:val="0"/>
          <w:sz w:val="22"/>
          <w:szCs w:val="22"/>
          <w:lang w:val="en-US"/>
        </w:rPr>
        <w:t>.</w:t>
      </w:r>
      <w:r w:rsidRPr="000F04C9">
        <w:rPr>
          <w:rFonts w:ascii="Times New Roman" w:hAnsi="Times New Roman" w:cs="Times New Roman"/>
          <w:kern w:val="0"/>
          <w:sz w:val="22"/>
          <w:szCs w:val="22"/>
          <w:lang w:val="en-US"/>
        </w:rPr>
        <w:t xml:space="preserve"> The forum also aims to </w:t>
      </w:r>
      <w:r w:rsidRPr="006F311B">
        <w:rPr>
          <w:rFonts w:ascii="Times New Roman" w:hAnsi="Times New Roman" w:cs="Times New Roman"/>
          <w:b/>
          <w:bCs/>
          <w:kern w:val="0"/>
          <w:sz w:val="22"/>
          <w:szCs w:val="22"/>
          <w:lang w:val="en-US"/>
        </w:rPr>
        <w:t xml:space="preserve">produce a set of policy recommendations that address the dual issues of economic inequality and progressive </w:t>
      </w:r>
      <w:r w:rsidR="00136F33" w:rsidRPr="006F311B">
        <w:rPr>
          <w:rFonts w:ascii="Times New Roman" w:hAnsi="Times New Roman" w:cs="Times New Roman"/>
          <w:b/>
          <w:bCs/>
          <w:kern w:val="0"/>
          <w:sz w:val="22"/>
          <w:szCs w:val="22"/>
          <w:lang w:val="en-US"/>
        </w:rPr>
        <w:t xml:space="preserve">taxation, </w:t>
      </w:r>
      <w:r w:rsidRPr="006F311B">
        <w:rPr>
          <w:rFonts w:ascii="Times New Roman" w:hAnsi="Times New Roman" w:cs="Times New Roman"/>
          <w:b/>
          <w:bCs/>
          <w:kern w:val="0"/>
          <w:sz w:val="22"/>
          <w:szCs w:val="22"/>
          <w:lang w:val="en-US"/>
        </w:rPr>
        <w:t>which can be shared with national/local governments and other stakeholders</w:t>
      </w:r>
      <w:r w:rsidRPr="000F04C9">
        <w:rPr>
          <w:rFonts w:ascii="Times New Roman" w:hAnsi="Times New Roman" w:cs="Times New Roman"/>
          <w:kern w:val="0"/>
          <w:sz w:val="22"/>
          <w:szCs w:val="22"/>
          <w:lang w:val="en-US"/>
        </w:rPr>
        <w:t>.</w:t>
      </w:r>
    </w:p>
    <w:p w:rsidR="00E058E9" w:rsidRDefault="00E058E9" w:rsidP="000F2513">
      <w:pPr>
        <w:spacing w:before="240" w:line="276" w:lineRule="auto"/>
        <w:jc w:val="both"/>
        <w:rPr>
          <w:rFonts w:ascii="Times New Roman" w:hAnsi="Times New Roman" w:cs="Times New Roman"/>
          <w:sz w:val="22"/>
          <w:szCs w:val="22"/>
        </w:rPr>
      </w:pPr>
    </w:p>
    <w:p w:rsidR="00F9071E" w:rsidRDefault="00F9071E"/>
    <w:sectPr w:rsidR="00F907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611F" w:rsidRDefault="0007611F" w:rsidP="00F9071E">
      <w:r>
        <w:separator/>
      </w:r>
    </w:p>
  </w:endnote>
  <w:endnote w:type="continuationSeparator" w:id="0">
    <w:p w:rsidR="0007611F" w:rsidRDefault="0007611F" w:rsidP="00F9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611F" w:rsidRDefault="0007611F" w:rsidP="00F9071E">
      <w:r>
        <w:separator/>
      </w:r>
    </w:p>
  </w:footnote>
  <w:footnote w:type="continuationSeparator" w:id="0">
    <w:p w:rsidR="0007611F" w:rsidRDefault="0007611F" w:rsidP="00F9071E">
      <w:r>
        <w:continuationSeparator/>
      </w:r>
    </w:p>
  </w:footnote>
  <w:footnote w:id="1">
    <w:p w:rsidR="00C76EAB" w:rsidRPr="004B1959" w:rsidRDefault="00C76EAB" w:rsidP="00C76EAB">
      <w:pPr>
        <w:pStyle w:val="FootnoteText"/>
        <w:rPr>
          <w:rFonts w:ascii="Times New Roman" w:hAnsi="Times New Roman" w:cs="Times New Roman"/>
          <w:sz w:val="18"/>
          <w:szCs w:val="18"/>
          <w:lang w:val="en-US"/>
        </w:rPr>
      </w:pPr>
      <w:r w:rsidRPr="004B1959">
        <w:rPr>
          <w:rStyle w:val="FootnoteReference"/>
          <w:rFonts w:ascii="Times New Roman" w:hAnsi="Times New Roman" w:cs="Times New Roman"/>
          <w:sz w:val="18"/>
          <w:szCs w:val="18"/>
        </w:rPr>
        <w:footnoteRef/>
      </w:r>
      <w:r w:rsidRPr="004B1959">
        <w:rPr>
          <w:rFonts w:ascii="Times New Roman" w:hAnsi="Times New Roman" w:cs="Times New Roman"/>
          <w:sz w:val="18"/>
          <w:szCs w:val="18"/>
        </w:rPr>
        <w:t xml:space="preserve"> </w:t>
      </w:r>
      <w:proofErr w:type="spellStart"/>
      <w:r w:rsidRPr="004B1959">
        <w:rPr>
          <w:rFonts w:ascii="Times New Roman" w:hAnsi="Times New Roman" w:cs="Times New Roman"/>
          <w:sz w:val="18"/>
          <w:szCs w:val="18"/>
          <w:lang w:val="en-US"/>
        </w:rPr>
        <w:t>Taksar</w:t>
      </w:r>
      <w:proofErr w:type="spellEnd"/>
      <w:r w:rsidRPr="004B1959">
        <w:rPr>
          <w:rFonts w:ascii="Times New Roman" w:hAnsi="Times New Roman" w:cs="Times New Roman"/>
          <w:sz w:val="18"/>
          <w:szCs w:val="18"/>
          <w:lang w:val="en-US"/>
        </w:rPr>
        <w:t xml:space="preserve"> </w:t>
      </w:r>
      <w:r w:rsidR="004B1959" w:rsidRPr="004B1959">
        <w:rPr>
          <w:rFonts w:ascii="Times New Roman" w:hAnsi="Times New Roman" w:cs="Times New Roman"/>
          <w:sz w:val="18"/>
          <w:szCs w:val="18"/>
          <w:lang w:val="en-US"/>
        </w:rPr>
        <w:t>Economic Magazine. (2023). Vol. 3 Issue 8</w:t>
      </w:r>
    </w:p>
  </w:footnote>
  <w:footnote w:id="2">
    <w:p w:rsidR="000F04C9" w:rsidRPr="00A23684" w:rsidRDefault="000F04C9" w:rsidP="00C76EAB">
      <w:pPr>
        <w:rPr>
          <w:rFonts w:ascii="Times New Roman" w:hAnsi="Times New Roman" w:cs="Times New Roman"/>
          <w:sz w:val="18"/>
          <w:szCs w:val="18"/>
        </w:rPr>
      </w:pPr>
      <w:r w:rsidRPr="00A23684">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 </w:t>
      </w:r>
      <w:r w:rsidRPr="00A06AE4">
        <w:rPr>
          <w:rFonts w:ascii="Times New Roman" w:hAnsi="Times New Roman" w:cs="Times New Roman"/>
          <w:sz w:val="18"/>
          <w:szCs w:val="18"/>
        </w:rPr>
        <w:t xml:space="preserve">Tiwari, S., </w:t>
      </w:r>
      <w:proofErr w:type="spellStart"/>
      <w:r w:rsidRPr="00A06AE4">
        <w:rPr>
          <w:rFonts w:ascii="Times New Roman" w:hAnsi="Times New Roman" w:cs="Times New Roman"/>
          <w:sz w:val="18"/>
          <w:szCs w:val="18"/>
        </w:rPr>
        <w:t>Shidiq</w:t>
      </w:r>
      <w:proofErr w:type="spellEnd"/>
      <w:r w:rsidRPr="00A06AE4">
        <w:rPr>
          <w:rFonts w:ascii="Times New Roman" w:hAnsi="Times New Roman" w:cs="Times New Roman"/>
          <w:sz w:val="18"/>
          <w:szCs w:val="18"/>
        </w:rPr>
        <w:t xml:space="preserve">, A. R., &amp; Salazar, C. B. (2016). Mobility and Pathways to the Middle Class in Nepal. </w:t>
      </w:r>
      <w:r w:rsidRPr="00A06AE4">
        <w:rPr>
          <w:rFonts w:ascii="Times New Roman" w:hAnsi="Times New Roman" w:cs="Times New Roman"/>
          <w:i/>
          <w:iCs/>
          <w:sz w:val="18"/>
          <w:szCs w:val="18"/>
        </w:rPr>
        <w:t>World Bank Policy Research Working Paper No. 7824</w:t>
      </w:r>
      <w:r w:rsidRPr="00A06AE4">
        <w:rPr>
          <w:rFonts w:ascii="Times New Roman" w:hAnsi="Times New Roman" w:cs="Times New Roman"/>
          <w:sz w:val="18"/>
          <w:szCs w:val="18"/>
        </w:rPr>
        <w:t xml:space="preserve">. Retrieved from </w:t>
      </w:r>
      <w:hyperlink r:id="rId1" w:history="1">
        <w:r w:rsidRPr="00A06AE4">
          <w:rPr>
            <w:rStyle w:val="Hyperlink"/>
            <w:rFonts w:ascii="Times New Roman" w:hAnsi="Times New Roman" w:cs="Times New Roman"/>
            <w:sz w:val="18"/>
            <w:szCs w:val="18"/>
          </w:rPr>
          <w:t>https://papers.ssrn.com/sol3/papers.cfm?abstract_id=2849124</w:t>
        </w:r>
      </w:hyperlink>
      <w:r w:rsidRPr="00A06AE4">
        <w:rPr>
          <w:rFonts w:ascii="Times New Roman" w:hAnsi="Times New Roman" w:cs="Times New Roman"/>
          <w:sz w:val="18"/>
          <w:szCs w:val="18"/>
        </w:rPr>
        <w:t xml:space="preserve">  </w:t>
      </w:r>
    </w:p>
  </w:footnote>
  <w:footnote w:id="3">
    <w:p w:rsidR="000F04C9" w:rsidRPr="00965E60" w:rsidRDefault="000F04C9" w:rsidP="00C76EAB">
      <w:pPr>
        <w:pStyle w:val="FootnoteText"/>
        <w:rPr>
          <w:rFonts w:ascii="Times New Roman" w:hAnsi="Times New Roman" w:cs="Times New Roman"/>
          <w:sz w:val="18"/>
          <w:szCs w:val="18"/>
          <w:lang w:val="en-US"/>
        </w:rPr>
      </w:pPr>
      <w:r w:rsidRPr="00965E60">
        <w:rPr>
          <w:rStyle w:val="FootnoteReference"/>
          <w:rFonts w:ascii="Times New Roman" w:hAnsi="Times New Roman" w:cs="Times New Roman"/>
          <w:sz w:val="18"/>
          <w:szCs w:val="18"/>
        </w:rPr>
        <w:footnoteRef/>
      </w:r>
      <w:r w:rsidRPr="00965E60">
        <w:rPr>
          <w:rFonts w:ascii="Times New Roman" w:hAnsi="Times New Roman" w:cs="Times New Roman"/>
          <w:sz w:val="18"/>
          <w:szCs w:val="18"/>
        </w:rPr>
        <w:t xml:space="preserve"> BBC. (2021, January 11). </w:t>
      </w:r>
      <w:r w:rsidRPr="00FC5C64">
        <w:rPr>
          <w:rFonts w:ascii="Times New Roman" w:hAnsi="Times New Roman" w:cs="Times New Roman"/>
          <w:i/>
          <w:iCs/>
          <w:sz w:val="18"/>
          <w:szCs w:val="18"/>
        </w:rPr>
        <w:t xml:space="preserve">Corona Virus Nepal: </w:t>
      </w:r>
      <w:proofErr w:type="spellStart"/>
      <w:r w:rsidRPr="00FC5C64">
        <w:rPr>
          <w:rFonts w:ascii="Times New Roman" w:hAnsi="Times New Roman" w:cs="Times New Roman"/>
          <w:i/>
          <w:iCs/>
          <w:sz w:val="18"/>
          <w:szCs w:val="18"/>
        </w:rPr>
        <w:t>Thap</w:t>
      </w:r>
      <w:proofErr w:type="spellEnd"/>
      <w:r w:rsidRPr="00FC5C64">
        <w:rPr>
          <w:rFonts w:ascii="Times New Roman" w:hAnsi="Times New Roman" w:cs="Times New Roman"/>
          <w:i/>
          <w:iCs/>
          <w:sz w:val="18"/>
          <w:szCs w:val="18"/>
        </w:rPr>
        <w:t xml:space="preserve"> </w:t>
      </w:r>
      <w:proofErr w:type="spellStart"/>
      <w:r w:rsidRPr="00FC5C64">
        <w:rPr>
          <w:rFonts w:ascii="Times New Roman" w:hAnsi="Times New Roman" w:cs="Times New Roman"/>
          <w:i/>
          <w:iCs/>
          <w:sz w:val="18"/>
          <w:szCs w:val="18"/>
        </w:rPr>
        <w:t>Baara</w:t>
      </w:r>
      <w:proofErr w:type="spellEnd"/>
      <w:r w:rsidRPr="00FC5C64">
        <w:rPr>
          <w:rFonts w:ascii="Times New Roman" w:hAnsi="Times New Roman" w:cs="Times New Roman"/>
          <w:i/>
          <w:iCs/>
          <w:sz w:val="18"/>
          <w:szCs w:val="18"/>
        </w:rPr>
        <w:t xml:space="preserve"> Lakh </w:t>
      </w:r>
      <w:proofErr w:type="spellStart"/>
      <w:r w:rsidRPr="00FC5C64">
        <w:rPr>
          <w:rFonts w:ascii="Times New Roman" w:hAnsi="Times New Roman" w:cs="Times New Roman"/>
          <w:i/>
          <w:iCs/>
          <w:sz w:val="18"/>
          <w:szCs w:val="18"/>
        </w:rPr>
        <w:t>Maanis</w:t>
      </w:r>
      <w:proofErr w:type="spellEnd"/>
      <w:r w:rsidRPr="00FC5C64">
        <w:rPr>
          <w:rFonts w:ascii="Times New Roman" w:hAnsi="Times New Roman" w:cs="Times New Roman"/>
          <w:i/>
          <w:iCs/>
          <w:sz w:val="18"/>
          <w:szCs w:val="18"/>
        </w:rPr>
        <w:t xml:space="preserve"> Garib, </w:t>
      </w:r>
      <w:proofErr w:type="spellStart"/>
      <w:r w:rsidRPr="00FC5C64">
        <w:rPr>
          <w:rFonts w:ascii="Times New Roman" w:hAnsi="Times New Roman" w:cs="Times New Roman"/>
          <w:i/>
          <w:iCs/>
          <w:sz w:val="18"/>
          <w:szCs w:val="18"/>
        </w:rPr>
        <w:t>Sohra</w:t>
      </w:r>
      <w:proofErr w:type="spellEnd"/>
      <w:r w:rsidRPr="00FC5C64">
        <w:rPr>
          <w:rFonts w:ascii="Times New Roman" w:hAnsi="Times New Roman" w:cs="Times New Roman"/>
          <w:i/>
          <w:iCs/>
          <w:sz w:val="18"/>
          <w:szCs w:val="18"/>
        </w:rPr>
        <w:t xml:space="preserve"> Lakh </w:t>
      </w:r>
      <w:proofErr w:type="spellStart"/>
      <w:r w:rsidRPr="00FC5C64">
        <w:rPr>
          <w:rFonts w:ascii="Times New Roman" w:hAnsi="Times New Roman" w:cs="Times New Roman"/>
          <w:i/>
          <w:iCs/>
          <w:sz w:val="18"/>
          <w:szCs w:val="18"/>
        </w:rPr>
        <w:t>Berojgaar</w:t>
      </w:r>
      <w:proofErr w:type="spellEnd"/>
      <w:r w:rsidRPr="00FC5C64">
        <w:rPr>
          <w:rFonts w:ascii="Times New Roman" w:hAnsi="Times New Roman" w:cs="Times New Roman"/>
          <w:i/>
          <w:iCs/>
          <w:sz w:val="18"/>
          <w:szCs w:val="18"/>
        </w:rPr>
        <w:t xml:space="preserve"> [Corona Virus Nepal: Additional 1.2 million people poor, 1.6 million unemployed]</w:t>
      </w:r>
      <w:r>
        <w:rPr>
          <w:rFonts w:ascii="Times New Roman" w:hAnsi="Times New Roman" w:cs="Times New Roman"/>
          <w:sz w:val="18"/>
          <w:szCs w:val="18"/>
        </w:rPr>
        <w:t xml:space="preserve">. Retrieved from </w:t>
      </w:r>
      <w:hyperlink r:id="rId2" w:history="1">
        <w:r w:rsidRPr="00965E60">
          <w:rPr>
            <w:rStyle w:val="Hyperlink"/>
            <w:rFonts w:ascii="Times New Roman" w:hAnsi="Times New Roman" w:cs="Times New Roman"/>
            <w:sz w:val="18"/>
            <w:szCs w:val="18"/>
          </w:rPr>
          <w:t>https://www.bbc.com/nepali/news-55714776</w:t>
        </w:r>
      </w:hyperlink>
      <w:r w:rsidRPr="00965E60">
        <w:rPr>
          <w:rFonts w:ascii="Times New Roman" w:hAnsi="Times New Roman" w:cs="Times New Roman"/>
          <w:sz w:val="18"/>
          <w:szCs w:val="18"/>
        </w:rPr>
        <w:t xml:space="preserve"> </w:t>
      </w:r>
    </w:p>
  </w:footnote>
  <w:footnote w:id="4">
    <w:p w:rsidR="000F04C9" w:rsidRPr="00221E7F" w:rsidRDefault="000F04C9" w:rsidP="00C76EAB">
      <w:pPr>
        <w:pStyle w:val="FootnoteText"/>
        <w:rPr>
          <w:rFonts w:ascii="Times New Roman" w:hAnsi="Times New Roman" w:cs="Times New Roman"/>
          <w:sz w:val="18"/>
          <w:szCs w:val="18"/>
          <w:lang w:val="en-US"/>
        </w:rPr>
      </w:pPr>
      <w:r w:rsidRPr="00221E7F">
        <w:rPr>
          <w:rStyle w:val="FootnoteReference"/>
          <w:rFonts w:ascii="Times New Roman" w:hAnsi="Times New Roman" w:cs="Times New Roman"/>
          <w:sz w:val="18"/>
          <w:szCs w:val="18"/>
        </w:rPr>
        <w:footnoteRef/>
      </w:r>
      <w:r w:rsidRPr="00221E7F">
        <w:rPr>
          <w:rFonts w:ascii="Times New Roman" w:hAnsi="Times New Roman" w:cs="Times New Roman"/>
          <w:sz w:val="18"/>
          <w:szCs w:val="18"/>
        </w:rPr>
        <w:t xml:space="preserve"> </w:t>
      </w:r>
      <w:proofErr w:type="spellStart"/>
      <w:r w:rsidRPr="00221E7F">
        <w:rPr>
          <w:rFonts w:ascii="Times New Roman" w:hAnsi="Times New Roman" w:cs="Times New Roman"/>
          <w:sz w:val="18"/>
          <w:szCs w:val="18"/>
          <w:lang w:val="en-US"/>
        </w:rPr>
        <w:t>Budhathoki</w:t>
      </w:r>
      <w:proofErr w:type="spellEnd"/>
      <w:r w:rsidRPr="00221E7F">
        <w:rPr>
          <w:rFonts w:ascii="Times New Roman" w:hAnsi="Times New Roman" w:cs="Times New Roman"/>
          <w:sz w:val="18"/>
          <w:szCs w:val="18"/>
          <w:lang w:val="en-US"/>
        </w:rPr>
        <w:t xml:space="preserve">, G. (2023). 600 ko </w:t>
      </w:r>
      <w:proofErr w:type="spellStart"/>
      <w:r w:rsidRPr="00221E7F">
        <w:rPr>
          <w:rFonts w:ascii="Times New Roman" w:hAnsi="Times New Roman" w:cs="Times New Roman"/>
          <w:sz w:val="18"/>
          <w:szCs w:val="18"/>
          <w:lang w:val="en-US"/>
        </w:rPr>
        <w:t>haat</w:t>
      </w:r>
      <w:proofErr w:type="spellEnd"/>
      <w:r w:rsidRPr="00221E7F">
        <w:rPr>
          <w:rFonts w:ascii="Times New Roman" w:hAnsi="Times New Roman" w:cs="Times New Roman"/>
          <w:sz w:val="18"/>
          <w:szCs w:val="18"/>
          <w:lang w:val="en-US"/>
        </w:rPr>
        <w:t xml:space="preserve"> maa </w:t>
      </w:r>
      <w:proofErr w:type="spellStart"/>
      <w:r w:rsidRPr="00221E7F">
        <w:rPr>
          <w:rFonts w:ascii="Times New Roman" w:hAnsi="Times New Roman" w:cs="Times New Roman"/>
          <w:sz w:val="18"/>
          <w:szCs w:val="18"/>
          <w:lang w:val="en-US"/>
        </w:rPr>
        <w:t>desh</w:t>
      </w:r>
      <w:proofErr w:type="spellEnd"/>
      <w:r w:rsidRPr="00221E7F">
        <w:rPr>
          <w:rFonts w:ascii="Times New Roman" w:hAnsi="Times New Roman" w:cs="Times New Roman"/>
          <w:sz w:val="18"/>
          <w:szCs w:val="18"/>
          <w:lang w:val="en-US"/>
        </w:rPr>
        <w:t xml:space="preserve"> ko </w:t>
      </w:r>
      <w:proofErr w:type="spellStart"/>
      <w:r w:rsidRPr="00221E7F">
        <w:rPr>
          <w:rFonts w:ascii="Times New Roman" w:hAnsi="Times New Roman" w:cs="Times New Roman"/>
          <w:sz w:val="18"/>
          <w:szCs w:val="18"/>
          <w:lang w:val="en-US"/>
        </w:rPr>
        <w:t>arthatantra</w:t>
      </w:r>
      <w:proofErr w:type="spellEnd"/>
      <w:r w:rsidRPr="00221E7F">
        <w:rPr>
          <w:rFonts w:ascii="Times New Roman" w:hAnsi="Times New Roman" w:cs="Times New Roman"/>
          <w:sz w:val="18"/>
          <w:szCs w:val="18"/>
          <w:lang w:val="en-US"/>
        </w:rPr>
        <w:t xml:space="preserve"> [Country’s economy in the hands of 600 people]. </w:t>
      </w:r>
      <w:proofErr w:type="spellStart"/>
      <w:r w:rsidRPr="00221E7F">
        <w:rPr>
          <w:rFonts w:ascii="Times New Roman" w:hAnsi="Times New Roman" w:cs="Times New Roman"/>
          <w:i/>
          <w:iCs/>
          <w:sz w:val="18"/>
          <w:szCs w:val="18"/>
          <w:lang w:val="en-US"/>
        </w:rPr>
        <w:t>Taksar</w:t>
      </w:r>
      <w:proofErr w:type="spellEnd"/>
      <w:r w:rsidRPr="00221E7F">
        <w:rPr>
          <w:rFonts w:ascii="Times New Roman" w:hAnsi="Times New Roman" w:cs="Times New Roman"/>
          <w:i/>
          <w:iCs/>
          <w:sz w:val="18"/>
          <w:szCs w:val="18"/>
          <w:lang w:val="en-US"/>
        </w:rPr>
        <w:t xml:space="preserve"> Economic Magazine, 2</w:t>
      </w:r>
      <w:r w:rsidRPr="00221E7F">
        <w:rPr>
          <w:rFonts w:ascii="Times New Roman" w:hAnsi="Times New Roman" w:cs="Times New Roman"/>
          <w:sz w:val="18"/>
          <w:szCs w:val="18"/>
          <w:lang w:val="en-US"/>
        </w:rPr>
        <w:t xml:space="preserve">(10), 18-23. </w:t>
      </w:r>
    </w:p>
  </w:footnote>
  <w:footnote w:id="5">
    <w:p w:rsidR="000F04C9" w:rsidRPr="00221E7F" w:rsidRDefault="000F04C9" w:rsidP="00C76EAB">
      <w:pPr>
        <w:pStyle w:val="FootnoteText"/>
        <w:rPr>
          <w:rFonts w:ascii="Times New Roman" w:hAnsi="Times New Roman" w:cs="Times New Roman"/>
          <w:sz w:val="18"/>
          <w:szCs w:val="18"/>
          <w:lang w:val="en-US"/>
        </w:rPr>
      </w:pPr>
      <w:r w:rsidRPr="00221E7F">
        <w:rPr>
          <w:rStyle w:val="FootnoteReference"/>
          <w:rFonts w:ascii="Times New Roman" w:hAnsi="Times New Roman" w:cs="Times New Roman"/>
          <w:sz w:val="18"/>
          <w:szCs w:val="18"/>
        </w:rPr>
        <w:footnoteRef/>
      </w:r>
      <w:r w:rsidRPr="00221E7F">
        <w:rPr>
          <w:rFonts w:ascii="Times New Roman" w:hAnsi="Times New Roman" w:cs="Times New Roman"/>
          <w:sz w:val="18"/>
          <w:szCs w:val="18"/>
        </w:rPr>
        <w:t xml:space="preserve"> </w:t>
      </w:r>
      <w:proofErr w:type="spellStart"/>
      <w:r w:rsidRPr="00221E7F">
        <w:rPr>
          <w:rFonts w:ascii="Times New Roman" w:hAnsi="Times New Roman" w:cs="Times New Roman"/>
          <w:sz w:val="18"/>
          <w:szCs w:val="18"/>
          <w:lang w:val="en-US"/>
        </w:rPr>
        <w:t>Budhathoki</w:t>
      </w:r>
      <w:proofErr w:type="spellEnd"/>
      <w:r w:rsidRPr="00221E7F">
        <w:rPr>
          <w:rFonts w:ascii="Times New Roman" w:hAnsi="Times New Roman" w:cs="Times New Roman"/>
          <w:sz w:val="18"/>
          <w:szCs w:val="18"/>
          <w:lang w:val="en-US"/>
        </w:rPr>
        <w:t xml:space="preserve">, G. (2023). 600 ko </w:t>
      </w:r>
      <w:proofErr w:type="spellStart"/>
      <w:r w:rsidRPr="00221E7F">
        <w:rPr>
          <w:rFonts w:ascii="Times New Roman" w:hAnsi="Times New Roman" w:cs="Times New Roman"/>
          <w:sz w:val="18"/>
          <w:szCs w:val="18"/>
          <w:lang w:val="en-US"/>
        </w:rPr>
        <w:t>haat</w:t>
      </w:r>
      <w:proofErr w:type="spellEnd"/>
      <w:r w:rsidRPr="00221E7F">
        <w:rPr>
          <w:rFonts w:ascii="Times New Roman" w:hAnsi="Times New Roman" w:cs="Times New Roman"/>
          <w:sz w:val="18"/>
          <w:szCs w:val="18"/>
          <w:lang w:val="en-US"/>
        </w:rPr>
        <w:t xml:space="preserve"> maa </w:t>
      </w:r>
      <w:proofErr w:type="spellStart"/>
      <w:r w:rsidRPr="00221E7F">
        <w:rPr>
          <w:rFonts w:ascii="Times New Roman" w:hAnsi="Times New Roman" w:cs="Times New Roman"/>
          <w:sz w:val="18"/>
          <w:szCs w:val="18"/>
          <w:lang w:val="en-US"/>
        </w:rPr>
        <w:t>desh</w:t>
      </w:r>
      <w:proofErr w:type="spellEnd"/>
      <w:r w:rsidRPr="00221E7F">
        <w:rPr>
          <w:rFonts w:ascii="Times New Roman" w:hAnsi="Times New Roman" w:cs="Times New Roman"/>
          <w:sz w:val="18"/>
          <w:szCs w:val="18"/>
          <w:lang w:val="en-US"/>
        </w:rPr>
        <w:t xml:space="preserve"> ko </w:t>
      </w:r>
      <w:proofErr w:type="spellStart"/>
      <w:r w:rsidRPr="00221E7F">
        <w:rPr>
          <w:rFonts w:ascii="Times New Roman" w:hAnsi="Times New Roman" w:cs="Times New Roman"/>
          <w:sz w:val="18"/>
          <w:szCs w:val="18"/>
          <w:lang w:val="en-US"/>
        </w:rPr>
        <w:t>arthatantra</w:t>
      </w:r>
      <w:proofErr w:type="spellEnd"/>
      <w:r w:rsidRPr="00221E7F">
        <w:rPr>
          <w:rFonts w:ascii="Times New Roman" w:hAnsi="Times New Roman" w:cs="Times New Roman"/>
          <w:sz w:val="18"/>
          <w:szCs w:val="18"/>
          <w:lang w:val="en-US"/>
        </w:rPr>
        <w:t xml:space="preserve"> [Country’s economy in the hands of 600 people]. </w:t>
      </w:r>
      <w:proofErr w:type="spellStart"/>
      <w:r w:rsidRPr="00221E7F">
        <w:rPr>
          <w:rFonts w:ascii="Times New Roman" w:hAnsi="Times New Roman" w:cs="Times New Roman"/>
          <w:i/>
          <w:iCs/>
          <w:sz w:val="18"/>
          <w:szCs w:val="18"/>
          <w:lang w:val="en-US"/>
        </w:rPr>
        <w:t>Taksar</w:t>
      </w:r>
      <w:proofErr w:type="spellEnd"/>
      <w:r w:rsidRPr="00221E7F">
        <w:rPr>
          <w:rFonts w:ascii="Times New Roman" w:hAnsi="Times New Roman" w:cs="Times New Roman"/>
          <w:i/>
          <w:iCs/>
          <w:sz w:val="18"/>
          <w:szCs w:val="18"/>
          <w:lang w:val="en-US"/>
        </w:rPr>
        <w:t xml:space="preserve"> Economic Magazine, 2</w:t>
      </w:r>
      <w:r w:rsidRPr="00221E7F">
        <w:rPr>
          <w:rFonts w:ascii="Times New Roman" w:hAnsi="Times New Roman" w:cs="Times New Roman"/>
          <w:sz w:val="18"/>
          <w:szCs w:val="18"/>
          <w:lang w:val="en-US"/>
        </w:rPr>
        <w:t>(10), 18-23.</w:t>
      </w:r>
    </w:p>
  </w:footnote>
  <w:footnote w:id="6">
    <w:p w:rsidR="000F04C9" w:rsidRPr="0074378B" w:rsidRDefault="000F04C9" w:rsidP="00C76EAB">
      <w:pPr>
        <w:rPr>
          <w:rFonts w:ascii="Times New Roman" w:hAnsi="Times New Roman" w:cs="Times New Roman"/>
          <w:sz w:val="18"/>
          <w:szCs w:val="18"/>
        </w:rPr>
      </w:pPr>
      <w:r w:rsidRPr="00CB4519">
        <w:rPr>
          <w:rStyle w:val="FootnoteReference"/>
          <w:rFonts w:ascii="Times New Roman" w:hAnsi="Times New Roman" w:cs="Times New Roman"/>
          <w:sz w:val="18"/>
          <w:szCs w:val="18"/>
        </w:rPr>
        <w:footnoteRef/>
      </w:r>
      <w:r w:rsidRPr="00CB4519">
        <w:rPr>
          <w:rFonts w:ascii="Times New Roman" w:hAnsi="Times New Roman" w:cs="Times New Roman"/>
          <w:sz w:val="18"/>
          <w:szCs w:val="18"/>
        </w:rPr>
        <w:t xml:space="preserve"> </w:t>
      </w:r>
      <w:r w:rsidRPr="00016410">
        <w:rPr>
          <w:rFonts w:ascii="Times New Roman" w:hAnsi="Times New Roman" w:cs="Times New Roman"/>
          <w:sz w:val="18"/>
          <w:szCs w:val="18"/>
        </w:rPr>
        <w:t xml:space="preserve">Oxfam, HAMI, &amp; SAAPE. (2019). </w:t>
      </w:r>
      <w:r w:rsidRPr="00016410">
        <w:rPr>
          <w:rFonts w:ascii="Times New Roman" w:hAnsi="Times New Roman" w:cs="Times New Roman"/>
          <w:i/>
          <w:iCs/>
          <w:sz w:val="18"/>
          <w:szCs w:val="18"/>
        </w:rPr>
        <w:t>Fighting Inequality in Nepal</w:t>
      </w:r>
      <w:r w:rsidRPr="00016410">
        <w:rPr>
          <w:rFonts w:ascii="Times New Roman" w:hAnsi="Times New Roman" w:cs="Times New Roman"/>
          <w:sz w:val="18"/>
          <w:szCs w:val="18"/>
        </w:rPr>
        <w:t xml:space="preserve">. Retrieved from </w:t>
      </w:r>
      <w:hyperlink r:id="rId3" w:tgtFrame="_new" w:history="1">
        <w:r w:rsidRPr="00016410">
          <w:rPr>
            <w:rStyle w:val="Hyperlink"/>
            <w:rFonts w:ascii="Times New Roman" w:hAnsi="Times New Roman" w:cs="Times New Roman"/>
            <w:sz w:val="18"/>
            <w:szCs w:val="18"/>
          </w:rPr>
          <w:t>https://oxfamilibrary.openrepository.com/bitstream/handle/10546/620607/bp-fighting-inequality-nepal-110119-en.pdf;jsessionid=041EC3C6F1283EEF7370EC2504B6AA69?sequence=1</w:t>
        </w:r>
      </w:hyperlink>
    </w:p>
  </w:footnote>
  <w:footnote w:id="7">
    <w:p w:rsidR="000F04C9" w:rsidRPr="00CB4519" w:rsidRDefault="000F04C9" w:rsidP="000F2513">
      <w:pPr>
        <w:rPr>
          <w:rFonts w:ascii="Times New Roman" w:hAnsi="Times New Roman" w:cs="Times New Roman"/>
          <w:sz w:val="18"/>
          <w:szCs w:val="18"/>
        </w:rPr>
      </w:pPr>
      <w:r w:rsidRPr="00CB4519">
        <w:rPr>
          <w:rStyle w:val="FootnoteReference"/>
          <w:rFonts w:ascii="Times New Roman" w:hAnsi="Times New Roman" w:cs="Times New Roman"/>
          <w:sz w:val="18"/>
          <w:szCs w:val="18"/>
        </w:rPr>
        <w:footnoteRef/>
      </w:r>
      <w:r w:rsidRPr="00CB4519">
        <w:rPr>
          <w:rFonts w:ascii="Times New Roman" w:hAnsi="Times New Roman" w:cs="Times New Roman"/>
          <w:sz w:val="18"/>
          <w:szCs w:val="18"/>
        </w:rPr>
        <w:t xml:space="preserve"> Ministry of Finance, Public Debt Management Office. (2023, January 14). </w:t>
      </w:r>
      <w:r w:rsidRPr="00CB4519">
        <w:rPr>
          <w:rFonts w:ascii="Times New Roman" w:hAnsi="Times New Roman" w:cs="Times New Roman"/>
          <w:i/>
          <w:iCs/>
          <w:sz w:val="18"/>
          <w:szCs w:val="18"/>
        </w:rPr>
        <w:t>Quarterly Debt Position: 2</w:t>
      </w:r>
      <w:r w:rsidRPr="00CB4519">
        <w:rPr>
          <w:rFonts w:ascii="Times New Roman" w:hAnsi="Times New Roman" w:cs="Times New Roman"/>
          <w:i/>
          <w:iCs/>
          <w:sz w:val="18"/>
          <w:szCs w:val="18"/>
          <w:vertAlign w:val="superscript"/>
        </w:rPr>
        <w:t>nd</w:t>
      </w:r>
      <w:r w:rsidRPr="00CB4519">
        <w:rPr>
          <w:rFonts w:ascii="Times New Roman" w:hAnsi="Times New Roman" w:cs="Times New Roman"/>
          <w:i/>
          <w:iCs/>
          <w:sz w:val="18"/>
          <w:szCs w:val="18"/>
        </w:rPr>
        <w:t xml:space="preserve"> Quarter of FY</w:t>
      </w:r>
      <w:r>
        <w:rPr>
          <w:rFonts w:ascii="Times New Roman" w:hAnsi="Times New Roman" w:cs="Times New Roman"/>
          <w:i/>
          <w:iCs/>
          <w:sz w:val="18"/>
          <w:szCs w:val="18"/>
        </w:rPr>
        <w:t xml:space="preserve"> </w:t>
      </w:r>
      <w:r w:rsidRPr="00CB4519">
        <w:rPr>
          <w:rFonts w:ascii="Times New Roman" w:hAnsi="Times New Roman" w:cs="Times New Roman"/>
          <w:i/>
          <w:iCs/>
          <w:sz w:val="18"/>
          <w:szCs w:val="18"/>
        </w:rPr>
        <w:t xml:space="preserve">2079/80. </w:t>
      </w:r>
      <w:r w:rsidRPr="00CB4519">
        <w:rPr>
          <w:rFonts w:ascii="Times New Roman" w:hAnsi="Times New Roman" w:cs="Times New Roman"/>
          <w:sz w:val="18"/>
          <w:szCs w:val="18"/>
        </w:rPr>
        <w:t xml:space="preserve">Retrieved from </w:t>
      </w:r>
      <w:hyperlink r:id="rId4" w:history="1">
        <w:r w:rsidRPr="00CB4519">
          <w:rPr>
            <w:rStyle w:val="Hyperlink"/>
            <w:rFonts w:ascii="Times New Roman" w:hAnsi="Times New Roman" w:cs="Times New Roman"/>
            <w:sz w:val="18"/>
            <w:szCs w:val="18"/>
          </w:rPr>
          <w:t>https://pdmo.gov.np/downloadfiles/Debt-2nd-Quarter-2079_80_v2-1680072449.pdf</w:t>
        </w:r>
      </w:hyperlink>
      <w:r w:rsidRPr="00CB4519">
        <w:rPr>
          <w:rFonts w:ascii="Times New Roman" w:hAnsi="Times New Roman" w:cs="Times New Roman"/>
          <w:sz w:val="18"/>
          <w:szCs w:val="18"/>
        </w:rPr>
        <w:t xml:space="preserve"> </w:t>
      </w:r>
    </w:p>
  </w:footnote>
  <w:footnote w:id="8">
    <w:p w:rsidR="000F04C9" w:rsidRPr="00E25304" w:rsidRDefault="000F04C9" w:rsidP="000F2513">
      <w:pPr>
        <w:rPr>
          <w:rFonts w:ascii="Times New Roman" w:hAnsi="Times New Roman" w:cs="Times New Roman"/>
          <w:sz w:val="18"/>
          <w:szCs w:val="18"/>
        </w:rPr>
      </w:pPr>
      <w:r w:rsidRPr="00E25304">
        <w:rPr>
          <w:rStyle w:val="FootnoteReference"/>
          <w:rFonts w:ascii="Times New Roman" w:hAnsi="Times New Roman" w:cs="Times New Roman"/>
          <w:sz w:val="18"/>
          <w:szCs w:val="18"/>
        </w:rPr>
        <w:footnoteRef/>
      </w:r>
      <w:r w:rsidRPr="00E25304">
        <w:rPr>
          <w:rFonts w:ascii="Times New Roman" w:hAnsi="Times New Roman" w:cs="Times New Roman"/>
          <w:sz w:val="18"/>
          <w:szCs w:val="18"/>
        </w:rPr>
        <w:t xml:space="preserve"> World Bank. (2022, August 29). </w:t>
      </w:r>
      <w:r w:rsidRPr="00E25304">
        <w:rPr>
          <w:rFonts w:ascii="Times New Roman" w:hAnsi="Times New Roman" w:cs="Times New Roman"/>
          <w:i/>
          <w:iCs/>
          <w:sz w:val="18"/>
          <w:szCs w:val="18"/>
        </w:rPr>
        <w:t>Nepal and World Bank Sign $100 Million Financing Agreement to Support Nepal’s Green, Resilient, and Inclusive Development.</w:t>
      </w:r>
      <w:r w:rsidRPr="00E25304">
        <w:rPr>
          <w:rFonts w:ascii="Times New Roman" w:hAnsi="Times New Roman" w:cs="Times New Roman"/>
          <w:sz w:val="18"/>
          <w:szCs w:val="18"/>
        </w:rPr>
        <w:t xml:space="preserve"> Retrieved from </w:t>
      </w:r>
      <w:hyperlink r:id="rId5" w:tgtFrame="_new" w:history="1">
        <w:r w:rsidRPr="00E25304">
          <w:rPr>
            <w:rStyle w:val="Hyperlink"/>
            <w:rFonts w:ascii="Times New Roman" w:hAnsi="Times New Roman" w:cs="Times New Roman"/>
            <w:sz w:val="18"/>
            <w:szCs w:val="18"/>
          </w:rPr>
          <w:t>https://www.worldbank.org/en/news/press-release/2022/08/29/nepal-and-world-bank-sign-100-million-financing-agreement-to-support-nepal-s-green-resilient-and-inclusive-development</w:t>
        </w:r>
      </w:hyperlink>
      <w:r w:rsidRPr="00E25304">
        <w:rPr>
          <w:rFonts w:ascii="Times New Roman" w:hAnsi="Times New Roman" w:cs="Times New Roman"/>
          <w:sz w:val="18"/>
          <w:szCs w:val="18"/>
        </w:rPr>
        <w:t xml:space="preserve"> </w:t>
      </w:r>
    </w:p>
  </w:footnote>
  <w:footnote w:id="9">
    <w:p w:rsidR="000F04C9" w:rsidRPr="00EB3EDC" w:rsidRDefault="000F04C9" w:rsidP="004D57BD">
      <w:pPr>
        <w:rPr>
          <w:rFonts w:ascii="Times New Roman" w:hAnsi="Times New Roman" w:cs="Times New Roman"/>
          <w:sz w:val="18"/>
          <w:szCs w:val="18"/>
        </w:rPr>
      </w:pPr>
      <w:r w:rsidRPr="00EB3EDC">
        <w:rPr>
          <w:rStyle w:val="FootnoteReference"/>
          <w:rFonts w:ascii="Times New Roman" w:hAnsi="Times New Roman" w:cs="Times New Roman"/>
          <w:sz w:val="18"/>
          <w:szCs w:val="18"/>
        </w:rPr>
        <w:footnoteRef/>
      </w:r>
      <w:r w:rsidRPr="00EB3EDC">
        <w:rPr>
          <w:rFonts w:ascii="Times New Roman" w:hAnsi="Times New Roman" w:cs="Times New Roman"/>
          <w:sz w:val="18"/>
          <w:szCs w:val="18"/>
        </w:rPr>
        <w:t xml:space="preserve"> </w:t>
      </w:r>
      <w:r w:rsidRPr="00FF060D">
        <w:rPr>
          <w:rFonts w:ascii="Times New Roman" w:hAnsi="Times New Roman" w:cs="Times New Roman"/>
          <w:sz w:val="18"/>
          <w:szCs w:val="18"/>
        </w:rPr>
        <w:t xml:space="preserve">The Kathmandu Post. (2023, March 13). </w:t>
      </w:r>
      <w:r w:rsidRPr="00FF060D">
        <w:rPr>
          <w:rFonts w:ascii="Times New Roman" w:hAnsi="Times New Roman" w:cs="Times New Roman"/>
          <w:i/>
          <w:iCs/>
          <w:sz w:val="18"/>
          <w:szCs w:val="18"/>
        </w:rPr>
        <w:t xml:space="preserve">Nepal hikes chemical fertiliser prices to curb subsidies. </w:t>
      </w:r>
      <w:r w:rsidRPr="00FF060D">
        <w:rPr>
          <w:rFonts w:ascii="Times New Roman" w:hAnsi="Times New Roman" w:cs="Times New Roman"/>
          <w:sz w:val="18"/>
          <w:szCs w:val="18"/>
        </w:rPr>
        <w:t xml:space="preserve">Retrieved from </w:t>
      </w:r>
      <w:hyperlink r:id="rId6" w:tgtFrame="_new" w:history="1">
        <w:r w:rsidRPr="00FF060D">
          <w:rPr>
            <w:rStyle w:val="Hyperlink"/>
            <w:rFonts w:ascii="Times New Roman" w:hAnsi="Times New Roman" w:cs="Times New Roman"/>
            <w:sz w:val="18"/>
            <w:szCs w:val="18"/>
          </w:rPr>
          <w:t>https://kathmandupost.com/money/2023/03/13/nepal-hikes-chemical-fertiliser-prices-to-curb-subsidies</w:t>
        </w:r>
      </w:hyperlink>
    </w:p>
  </w:footnote>
  <w:footnote w:id="10">
    <w:p w:rsidR="00F30AE5" w:rsidRPr="00260394" w:rsidRDefault="00F30AE5" w:rsidP="00F30AE5">
      <w:pPr>
        <w:rPr>
          <w:rFonts w:ascii="Times New Roman" w:hAnsi="Times New Roman" w:cs="Times New Roman"/>
          <w:sz w:val="18"/>
          <w:szCs w:val="18"/>
          <w:lang w:val="en-US"/>
        </w:rPr>
      </w:pPr>
      <w:r w:rsidRPr="00260394">
        <w:rPr>
          <w:rStyle w:val="FootnoteReference"/>
          <w:rFonts w:ascii="Times New Roman" w:hAnsi="Times New Roman" w:cs="Times New Roman"/>
          <w:sz w:val="18"/>
          <w:szCs w:val="18"/>
        </w:rPr>
        <w:footnoteRef/>
      </w:r>
      <w:r w:rsidRPr="00260394">
        <w:rPr>
          <w:rFonts w:ascii="Times New Roman" w:hAnsi="Times New Roman" w:cs="Times New Roman"/>
          <w:sz w:val="18"/>
          <w:szCs w:val="18"/>
        </w:rPr>
        <w:t xml:space="preserve"> </w:t>
      </w:r>
      <w:r w:rsidRPr="00260394">
        <w:rPr>
          <w:rFonts w:ascii="Times New Roman" w:hAnsi="Times New Roman" w:cs="Times New Roman"/>
          <w:sz w:val="18"/>
          <w:szCs w:val="18"/>
          <w:lang w:val="en-US"/>
        </w:rPr>
        <w:t>See pp. 307-308</w:t>
      </w:r>
      <w:r>
        <w:rPr>
          <w:rFonts w:ascii="Times New Roman" w:hAnsi="Times New Roman" w:cs="Times New Roman"/>
          <w:sz w:val="18"/>
          <w:szCs w:val="18"/>
          <w:lang w:val="en-US"/>
        </w:rPr>
        <w:t xml:space="preserve"> (Ministry of Finance, 2015);</w:t>
      </w:r>
      <w:r w:rsidRPr="00A67934">
        <w:rPr>
          <w:rFonts w:ascii="Times New Roman" w:hAnsi="Times New Roman" w:cs="Times New Roman"/>
          <w:sz w:val="18"/>
          <w:szCs w:val="18"/>
        </w:rPr>
        <w:t xml:space="preserve"> </w:t>
      </w:r>
      <w:r w:rsidRPr="00F40B1A">
        <w:rPr>
          <w:rFonts w:ascii="Times New Roman" w:hAnsi="Times New Roman" w:cs="Times New Roman"/>
          <w:sz w:val="18"/>
          <w:szCs w:val="18"/>
        </w:rPr>
        <w:t xml:space="preserve">Ministry of Finance, </w:t>
      </w:r>
      <w:r>
        <w:rPr>
          <w:rFonts w:ascii="Times New Roman" w:hAnsi="Times New Roman" w:cs="Times New Roman"/>
          <w:sz w:val="18"/>
          <w:szCs w:val="18"/>
        </w:rPr>
        <w:t xml:space="preserve">Government of </w:t>
      </w:r>
      <w:r w:rsidRPr="00F40B1A">
        <w:rPr>
          <w:rFonts w:ascii="Times New Roman" w:hAnsi="Times New Roman" w:cs="Times New Roman"/>
          <w:sz w:val="18"/>
          <w:szCs w:val="18"/>
        </w:rPr>
        <w:t xml:space="preserve">Nepal. (2015). </w:t>
      </w:r>
      <w:proofErr w:type="spellStart"/>
      <w:r w:rsidRPr="00A67934">
        <w:rPr>
          <w:rFonts w:ascii="Times New Roman" w:hAnsi="Times New Roman" w:cs="Times New Roman"/>
          <w:i/>
          <w:iCs/>
          <w:sz w:val="18"/>
          <w:szCs w:val="18"/>
        </w:rPr>
        <w:t>Uchchastariya</w:t>
      </w:r>
      <w:proofErr w:type="spellEnd"/>
      <w:r w:rsidRPr="00A67934">
        <w:rPr>
          <w:rFonts w:ascii="Times New Roman" w:hAnsi="Times New Roman" w:cs="Times New Roman"/>
          <w:i/>
          <w:iCs/>
          <w:sz w:val="18"/>
          <w:szCs w:val="18"/>
        </w:rPr>
        <w:t xml:space="preserve"> Kar </w:t>
      </w:r>
      <w:proofErr w:type="spellStart"/>
      <w:r w:rsidRPr="00A67934">
        <w:rPr>
          <w:rFonts w:ascii="Times New Roman" w:hAnsi="Times New Roman" w:cs="Times New Roman"/>
          <w:i/>
          <w:iCs/>
          <w:sz w:val="18"/>
          <w:szCs w:val="18"/>
        </w:rPr>
        <w:t>Pranali</w:t>
      </w:r>
      <w:proofErr w:type="spellEnd"/>
      <w:r w:rsidRPr="00A67934">
        <w:rPr>
          <w:rFonts w:ascii="Times New Roman" w:hAnsi="Times New Roman" w:cs="Times New Roman"/>
          <w:i/>
          <w:iCs/>
          <w:sz w:val="18"/>
          <w:szCs w:val="18"/>
        </w:rPr>
        <w:t xml:space="preserve"> </w:t>
      </w:r>
      <w:proofErr w:type="spellStart"/>
      <w:r w:rsidRPr="00A67934">
        <w:rPr>
          <w:rFonts w:ascii="Times New Roman" w:hAnsi="Times New Roman" w:cs="Times New Roman"/>
          <w:i/>
          <w:iCs/>
          <w:sz w:val="18"/>
          <w:szCs w:val="18"/>
        </w:rPr>
        <w:t>Punarawalokan</w:t>
      </w:r>
      <w:proofErr w:type="spellEnd"/>
      <w:r w:rsidRPr="00A67934">
        <w:rPr>
          <w:rFonts w:ascii="Times New Roman" w:hAnsi="Times New Roman" w:cs="Times New Roman"/>
          <w:i/>
          <w:iCs/>
          <w:sz w:val="18"/>
          <w:szCs w:val="18"/>
        </w:rPr>
        <w:t xml:space="preserve"> Aayog, 2071 </w:t>
      </w:r>
      <w:proofErr w:type="spellStart"/>
      <w:r w:rsidRPr="00A67934">
        <w:rPr>
          <w:rFonts w:ascii="Times New Roman" w:hAnsi="Times New Roman" w:cs="Times New Roman"/>
          <w:i/>
          <w:iCs/>
          <w:sz w:val="18"/>
          <w:szCs w:val="18"/>
        </w:rPr>
        <w:t>Pratibedan</w:t>
      </w:r>
      <w:proofErr w:type="spellEnd"/>
      <w:r w:rsidRPr="00A67934">
        <w:rPr>
          <w:rFonts w:ascii="Times New Roman" w:hAnsi="Times New Roman" w:cs="Times New Roman"/>
          <w:i/>
          <w:iCs/>
          <w:sz w:val="18"/>
          <w:szCs w:val="18"/>
        </w:rPr>
        <w:t xml:space="preserve"> [High-Level Taxation System Review Commission, 2015 Report].</w:t>
      </w:r>
      <w:r w:rsidRPr="00F40B1A">
        <w:rPr>
          <w:rFonts w:ascii="Times New Roman" w:hAnsi="Times New Roman" w:cs="Times New Roman"/>
          <w:sz w:val="18"/>
          <w:szCs w:val="18"/>
        </w:rPr>
        <w:t xml:space="preserve"> Retrieved from </w:t>
      </w:r>
      <w:hyperlink r:id="rId7" w:tgtFrame="_new" w:history="1">
        <w:r w:rsidRPr="00F40B1A">
          <w:rPr>
            <w:rStyle w:val="Hyperlink"/>
            <w:rFonts w:ascii="Times New Roman" w:hAnsi="Times New Roman" w:cs="Times New Roman"/>
            <w:sz w:val="18"/>
            <w:szCs w:val="18"/>
          </w:rPr>
          <w:t>https://www.mof.gov.np/uploads/document/file/Kar%20Pranali%20Full%20version_20150710052020.pdf</w:t>
        </w:r>
      </w:hyperlink>
    </w:p>
  </w:footnote>
  <w:footnote w:id="11">
    <w:p w:rsidR="00F30AE5" w:rsidRPr="00260394" w:rsidRDefault="00F30AE5" w:rsidP="00F30AE5">
      <w:pPr>
        <w:rPr>
          <w:rFonts w:ascii="Times New Roman" w:hAnsi="Times New Roman" w:cs="Times New Roman"/>
          <w:sz w:val="18"/>
          <w:szCs w:val="18"/>
          <w:lang w:val="en-US"/>
        </w:rPr>
      </w:pPr>
      <w:r w:rsidRPr="00260394">
        <w:rPr>
          <w:rStyle w:val="FootnoteReference"/>
          <w:rFonts w:ascii="Times New Roman" w:hAnsi="Times New Roman" w:cs="Times New Roman"/>
          <w:sz w:val="18"/>
          <w:szCs w:val="18"/>
        </w:rPr>
        <w:footnoteRef/>
      </w:r>
      <w:r w:rsidRPr="00260394">
        <w:rPr>
          <w:rFonts w:ascii="Times New Roman" w:hAnsi="Times New Roman" w:cs="Times New Roman"/>
          <w:sz w:val="18"/>
          <w:szCs w:val="18"/>
        </w:rPr>
        <w:t xml:space="preserve"> </w:t>
      </w:r>
      <w:r w:rsidRPr="00F40B1A">
        <w:rPr>
          <w:rFonts w:ascii="Times New Roman" w:hAnsi="Times New Roman" w:cs="Times New Roman"/>
          <w:sz w:val="18"/>
          <w:szCs w:val="18"/>
        </w:rPr>
        <w:t xml:space="preserve">Ministry of Finance, </w:t>
      </w:r>
      <w:r>
        <w:rPr>
          <w:rFonts w:ascii="Times New Roman" w:hAnsi="Times New Roman" w:cs="Times New Roman"/>
          <w:sz w:val="18"/>
          <w:szCs w:val="18"/>
        </w:rPr>
        <w:t xml:space="preserve">Government of </w:t>
      </w:r>
      <w:r w:rsidRPr="00F40B1A">
        <w:rPr>
          <w:rFonts w:ascii="Times New Roman" w:hAnsi="Times New Roman" w:cs="Times New Roman"/>
          <w:sz w:val="18"/>
          <w:szCs w:val="18"/>
        </w:rPr>
        <w:t xml:space="preserve">Nepal. (2015). </w:t>
      </w:r>
      <w:proofErr w:type="spellStart"/>
      <w:r w:rsidRPr="00A67934">
        <w:rPr>
          <w:rFonts w:ascii="Times New Roman" w:hAnsi="Times New Roman" w:cs="Times New Roman"/>
          <w:i/>
          <w:iCs/>
          <w:sz w:val="18"/>
          <w:szCs w:val="18"/>
        </w:rPr>
        <w:t>Uchchastariya</w:t>
      </w:r>
      <w:proofErr w:type="spellEnd"/>
      <w:r w:rsidRPr="00A67934">
        <w:rPr>
          <w:rFonts w:ascii="Times New Roman" w:hAnsi="Times New Roman" w:cs="Times New Roman"/>
          <w:i/>
          <w:iCs/>
          <w:sz w:val="18"/>
          <w:szCs w:val="18"/>
        </w:rPr>
        <w:t xml:space="preserve"> Kar </w:t>
      </w:r>
      <w:proofErr w:type="spellStart"/>
      <w:r w:rsidRPr="00A67934">
        <w:rPr>
          <w:rFonts w:ascii="Times New Roman" w:hAnsi="Times New Roman" w:cs="Times New Roman"/>
          <w:i/>
          <w:iCs/>
          <w:sz w:val="18"/>
          <w:szCs w:val="18"/>
        </w:rPr>
        <w:t>Pranali</w:t>
      </w:r>
      <w:proofErr w:type="spellEnd"/>
      <w:r w:rsidRPr="00A67934">
        <w:rPr>
          <w:rFonts w:ascii="Times New Roman" w:hAnsi="Times New Roman" w:cs="Times New Roman"/>
          <w:i/>
          <w:iCs/>
          <w:sz w:val="18"/>
          <w:szCs w:val="18"/>
        </w:rPr>
        <w:t xml:space="preserve"> </w:t>
      </w:r>
      <w:proofErr w:type="spellStart"/>
      <w:r w:rsidRPr="00A67934">
        <w:rPr>
          <w:rFonts w:ascii="Times New Roman" w:hAnsi="Times New Roman" w:cs="Times New Roman"/>
          <w:i/>
          <w:iCs/>
          <w:sz w:val="18"/>
          <w:szCs w:val="18"/>
        </w:rPr>
        <w:t>Punarawalokan</w:t>
      </w:r>
      <w:proofErr w:type="spellEnd"/>
      <w:r w:rsidRPr="00A67934">
        <w:rPr>
          <w:rFonts w:ascii="Times New Roman" w:hAnsi="Times New Roman" w:cs="Times New Roman"/>
          <w:i/>
          <w:iCs/>
          <w:sz w:val="18"/>
          <w:szCs w:val="18"/>
        </w:rPr>
        <w:t xml:space="preserve"> Aayog, 2071 </w:t>
      </w:r>
      <w:proofErr w:type="spellStart"/>
      <w:r w:rsidRPr="00A67934">
        <w:rPr>
          <w:rFonts w:ascii="Times New Roman" w:hAnsi="Times New Roman" w:cs="Times New Roman"/>
          <w:i/>
          <w:iCs/>
          <w:sz w:val="18"/>
          <w:szCs w:val="18"/>
        </w:rPr>
        <w:t>Pratibedan</w:t>
      </w:r>
      <w:proofErr w:type="spellEnd"/>
      <w:r w:rsidRPr="00A67934">
        <w:rPr>
          <w:rFonts w:ascii="Times New Roman" w:hAnsi="Times New Roman" w:cs="Times New Roman"/>
          <w:i/>
          <w:iCs/>
          <w:sz w:val="18"/>
          <w:szCs w:val="18"/>
        </w:rPr>
        <w:t xml:space="preserve"> [High-Level Taxation System Review Commission, 2015 Report].</w:t>
      </w:r>
      <w:r w:rsidRPr="00F40B1A">
        <w:rPr>
          <w:rFonts w:ascii="Times New Roman" w:hAnsi="Times New Roman" w:cs="Times New Roman"/>
          <w:sz w:val="18"/>
          <w:szCs w:val="18"/>
        </w:rPr>
        <w:t xml:space="preserve"> Retrieved from </w:t>
      </w:r>
      <w:hyperlink r:id="rId8" w:tgtFrame="_new" w:history="1">
        <w:r w:rsidRPr="00F40B1A">
          <w:rPr>
            <w:rStyle w:val="Hyperlink"/>
            <w:rFonts w:ascii="Times New Roman" w:hAnsi="Times New Roman" w:cs="Times New Roman"/>
            <w:sz w:val="18"/>
            <w:szCs w:val="18"/>
          </w:rPr>
          <w:t>https://www.mof.gov.np/uploads/document/file/Kar%20Pranali%20Full%20version_20150710052020.pdf</w:t>
        </w:r>
      </w:hyperlink>
    </w:p>
  </w:footnote>
  <w:footnote w:id="12">
    <w:p w:rsidR="00F30AE5" w:rsidRPr="00260394" w:rsidRDefault="00F30AE5" w:rsidP="00F30AE5">
      <w:pPr>
        <w:rPr>
          <w:rFonts w:ascii="Times New Roman" w:hAnsi="Times New Roman" w:cs="Times New Roman"/>
          <w:sz w:val="18"/>
          <w:szCs w:val="18"/>
          <w:lang w:val="en-US"/>
        </w:rPr>
      </w:pPr>
      <w:r w:rsidRPr="00260394">
        <w:rPr>
          <w:rStyle w:val="FootnoteReference"/>
          <w:rFonts w:ascii="Times New Roman" w:hAnsi="Times New Roman" w:cs="Times New Roman"/>
          <w:sz w:val="18"/>
          <w:szCs w:val="18"/>
        </w:rPr>
        <w:footnoteRef/>
      </w:r>
      <w:r w:rsidRPr="00260394">
        <w:rPr>
          <w:rFonts w:ascii="Times New Roman" w:hAnsi="Times New Roman" w:cs="Times New Roman"/>
          <w:sz w:val="18"/>
          <w:szCs w:val="18"/>
        </w:rPr>
        <w:t xml:space="preserve"> </w:t>
      </w:r>
      <w:r w:rsidRPr="00F40B1A">
        <w:rPr>
          <w:rFonts w:ascii="Times New Roman" w:hAnsi="Times New Roman" w:cs="Times New Roman"/>
          <w:sz w:val="18"/>
          <w:szCs w:val="18"/>
        </w:rPr>
        <w:t xml:space="preserve">Ministry of Finance, </w:t>
      </w:r>
      <w:r>
        <w:rPr>
          <w:rFonts w:ascii="Times New Roman" w:hAnsi="Times New Roman" w:cs="Times New Roman"/>
          <w:sz w:val="18"/>
          <w:szCs w:val="18"/>
        </w:rPr>
        <w:t xml:space="preserve">Government of </w:t>
      </w:r>
      <w:r w:rsidRPr="00F40B1A">
        <w:rPr>
          <w:rFonts w:ascii="Times New Roman" w:hAnsi="Times New Roman" w:cs="Times New Roman"/>
          <w:sz w:val="18"/>
          <w:szCs w:val="18"/>
        </w:rPr>
        <w:t xml:space="preserve">Nepal. (2015). </w:t>
      </w:r>
      <w:proofErr w:type="spellStart"/>
      <w:r w:rsidRPr="00A67934">
        <w:rPr>
          <w:rFonts w:ascii="Times New Roman" w:hAnsi="Times New Roman" w:cs="Times New Roman"/>
          <w:i/>
          <w:iCs/>
          <w:sz w:val="18"/>
          <w:szCs w:val="18"/>
        </w:rPr>
        <w:t>Uchchastariya</w:t>
      </w:r>
      <w:proofErr w:type="spellEnd"/>
      <w:r w:rsidRPr="00A67934">
        <w:rPr>
          <w:rFonts w:ascii="Times New Roman" w:hAnsi="Times New Roman" w:cs="Times New Roman"/>
          <w:i/>
          <w:iCs/>
          <w:sz w:val="18"/>
          <w:szCs w:val="18"/>
        </w:rPr>
        <w:t xml:space="preserve"> Kar </w:t>
      </w:r>
      <w:proofErr w:type="spellStart"/>
      <w:r w:rsidRPr="00A67934">
        <w:rPr>
          <w:rFonts w:ascii="Times New Roman" w:hAnsi="Times New Roman" w:cs="Times New Roman"/>
          <w:i/>
          <w:iCs/>
          <w:sz w:val="18"/>
          <w:szCs w:val="18"/>
        </w:rPr>
        <w:t>Pranali</w:t>
      </w:r>
      <w:proofErr w:type="spellEnd"/>
      <w:r w:rsidRPr="00A67934">
        <w:rPr>
          <w:rFonts w:ascii="Times New Roman" w:hAnsi="Times New Roman" w:cs="Times New Roman"/>
          <w:i/>
          <w:iCs/>
          <w:sz w:val="18"/>
          <w:szCs w:val="18"/>
        </w:rPr>
        <w:t xml:space="preserve"> </w:t>
      </w:r>
      <w:proofErr w:type="spellStart"/>
      <w:r w:rsidRPr="00A67934">
        <w:rPr>
          <w:rFonts w:ascii="Times New Roman" w:hAnsi="Times New Roman" w:cs="Times New Roman"/>
          <w:i/>
          <w:iCs/>
          <w:sz w:val="18"/>
          <w:szCs w:val="18"/>
        </w:rPr>
        <w:t>Punarawalokan</w:t>
      </w:r>
      <w:proofErr w:type="spellEnd"/>
      <w:r w:rsidRPr="00A67934">
        <w:rPr>
          <w:rFonts w:ascii="Times New Roman" w:hAnsi="Times New Roman" w:cs="Times New Roman"/>
          <w:i/>
          <w:iCs/>
          <w:sz w:val="18"/>
          <w:szCs w:val="18"/>
        </w:rPr>
        <w:t xml:space="preserve"> Aayog, 2071 </w:t>
      </w:r>
      <w:proofErr w:type="spellStart"/>
      <w:r w:rsidRPr="00A67934">
        <w:rPr>
          <w:rFonts w:ascii="Times New Roman" w:hAnsi="Times New Roman" w:cs="Times New Roman"/>
          <w:i/>
          <w:iCs/>
          <w:sz w:val="18"/>
          <w:szCs w:val="18"/>
        </w:rPr>
        <w:t>Pratibedan</w:t>
      </w:r>
      <w:proofErr w:type="spellEnd"/>
      <w:r w:rsidRPr="00A67934">
        <w:rPr>
          <w:rFonts w:ascii="Times New Roman" w:hAnsi="Times New Roman" w:cs="Times New Roman"/>
          <w:i/>
          <w:iCs/>
          <w:sz w:val="18"/>
          <w:szCs w:val="18"/>
        </w:rPr>
        <w:t xml:space="preserve"> [High-Level Taxation System Review Commission, 2015 Report].</w:t>
      </w:r>
      <w:r w:rsidRPr="00F40B1A">
        <w:rPr>
          <w:rFonts w:ascii="Times New Roman" w:hAnsi="Times New Roman" w:cs="Times New Roman"/>
          <w:sz w:val="18"/>
          <w:szCs w:val="18"/>
        </w:rPr>
        <w:t xml:space="preserve"> Retrieved from </w:t>
      </w:r>
      <w:hyperlink r:id="rId9" w:tgtFrame="_new" w:history="1">
        <w:r w:rsidRPr="00F40B1A">
          <w:rPr>
            <w:rStyle w:val="Hyperlink"/>
            <w:rFonts w:ascii="Times New Roman" w:hAnsi="Times New Roman" w:cs="Times New Roman"/>
            <w:sz w:val="18"/>
            <w:szCs w:val="18"/>
          </w:rPr>
          <w:t>https://www.mof.gov.np/uploads/document/file/Kar%20Pranali%20Full%20version_20150710052020.pdf</w:t>
        </w:r>
      </w:hyperlink>
    </w:p>
  </w:footnote>
  <w:footnote w:id="13">
    <w:p w:rsidR="00F30AE5" w:rsidRPr="00260394" w:rsidRDefault="00F30AE5" w:rsidP="0085639E">
      <w:pPr>
        <w:rPr>
          <w:rFonts w:ascii="Times New Roman" w:hAnsi="Times New Roman" w:cs="Times New Roman"/>
          <w:sz w:val="18"/>
          <w:szCs w:val="18"/>
          <w:lang w:val="en-US"/>
        </w:rPr>
      </w:pPr>
      <w:r w:rsidRPr="00260394">
        <w:rPr>
          <w:rStyle w:val="FootnoteReference"/>
          <w:rFonts w:ascii="Times New Roman" w:hAnsi="Times New Roman" w:cs="Times New Roman"/>
          <w:sz w:val="18"/>
          <w:szCs w:val="18"/>
        </w:rPr>
        <w:footnoteRef/>
      </w:r>
      <w:r w:rsidRPr="00260394">
        <w:rPr>
          <w:rFonts w:ascii="Times New Roman" w:hAnsi="Times New Roman" w:cs="Times New Roman"/>
          <w:sz w:val="18"/>
          <w:szCs w:val="18"/>
        </w:rPr>
        <w:t xml:space="preserve"> </w:t>
      </w:r>
      <w:r w:rsidRPr="00F40B1A">
        <w:rPr>
          <w:rFonts w:ascii="Times New Roman" w:hAnsi="Times New Roman" w:cs="Times New Roman"/>
          <w:sz w:val="18"/>
          <w:szCs w:val="18"/>
        </w:rPr>
        <w:t xml:space="preserve">Ministry of Finance, </w:t>
      </w:r>
      <w:r>
        <w:rPr>
          <w:rFonts w:ascii="Times New Roman" w:hAnsi="Times New Roman" w:cs="Times New Roman"/>
          <w:sz w:val="18"/>
          <w:szCs w:val="18"/>
        </w:rPr>
        <w:t xml:space="preserve">Government of </w:t>
      </w:r>
      <w:r w:rsidRPr="00F40B1A">
        <w:rPr>
          <w:rFonts w:ascii="Times New Roman" w:hAnsi="Times New Roman" w:cs="Times New Roman"/>
          <w:sz w:val="18"/>
          <w:szCs w:val="18"/>
        </w:rPr>
        <w:t xml:space="preserve">Nepal. (2015). </w:t>
      </w:r>
      <w:proofErr w:type="spellStart"/>
      <w:r w:rsidRPr="00A67934">
        <w:rPr>
          <w:rFonts w:ascii="Times New Roman" w:hAnsi="Times New Roman" w:cs="Times New Roman"/>
          <w:i/>
          <w:iCs/>
          <w:sz w:val="18"/>
          <w:szCs w:val="18"/>
        </w:rPr>
        <w:t>Uchchastariya</w:t>
      </w:r>
      <w:proofErr w:type="spellEnd"/>
      <w:r w:rsidRPr="00A67934">
        <w:rPr>
          <w:rFonts w:ascii="Times New Roman" w:hAnsi="Times New Roman" w:cs="Times New Roman"/>
          <w:i/>
          <w:iCs/>
          <w:sz w:val="18"/>
          <w:szCs w:val="18"/>
        </w:rPr>
        <w:t xml:space="preserve"> Kar </w:t>
      </w:r>
      <w:proofErr w:type="spellStart"/>
      <w:r w:rsidRPr="00A67934">
        <w:rPr>
          <w:rFonts w:ascii="Times New Roman" w:hAnsi="Times New Roman" w:cs="Times New Roman"/>
          <w:i/>
          <w:iCs/>
          <w:sz w:val="18"/>
          <w:szCs w:val="18"/>
        </w:rPr>
        <w:t>Pranali</w:t>
      </w:r>
      <w:proofErr w:type="spellEnd"/>
      <w:r w:rsidRPr="00A67934">
        <w:rPr>
          <w:rFonts w:ascii="Times New Roman" w:hAnsi="Times New Roman" w:cs="Times New Roman"/>
          <w:i/>
          <w:iCs/>
          <w:sz w:val="18"/>
          <w:szCs w:val="18"/>
        </w:rPr>
        <w:t xml:space="preserve"> </w:t>
      </w:r>
      <w:proofErr w:type="spellStart"/>
      <w:r w:rsidRPr="00A67934">
        <w:rPr>
          <w:rFonts w:ascii="Times New Roman" w:hAnsi="Times New Roman" w:cs="Times New Roman"/>
          <w:i/>
          <w:iCs/>
          <w:sz w:val="18"/>
          <w:szCs w:val="18"/>
        </w:rPr>
        <w:t>Punarawalokan</w:t>
      </w:r>
      <w:proofErr w:type="spellEnd"/>
      <w:r w:rsidRPr="00A67934">
        <w:rPr>
          <w:rFonts w:ascii="Times New Roman" w:hAnsi="Times New Roman" w:cs="Times New Roman"/>
          <w:i/>
          <w:iCs/>
          <w:sz w:val="18"/>
          <w:szCs w:val="18"/>
        </w:rPr>
        <w:t xml:space="preserve"> Aayog, 2071 </w:t>
      </w:r>
      <w:proofErr w:type="spellStart"/>
      <w:r w:rsidRPr="00A67934">
        <w:rPr>
          <w:rFonts w:ascii="Times New Roman" w:hAnsi="Times New Roman" w:cs="Times New Roman"/>
          <w:i/>
          <w:iCs/>
          <w:sz w:val="18"/>
          <w:szCs w:val="18"/>
        </w:rPr>
        <w:t>Pratibedan</w:t>
      </w:r>
      <w:proofErr w:type="spellEnd"/>
      <w:r w:rsidRPr="00A67934">
        <w:rPr>
          <w:rFonts w:ascii="Times New Roman" w:hAnsi="Times New Roman" w:cs="Times New Roman"/>
          <w:i/>
          <w:iCs/>
          <w:sz w:val="18"/>
          <w:szCs w:val="18"/>
        </w:rPr>
        <w:t xml:space="preserve"> [High-Level Taxation System Review Commission, 2015 Report].</w:t>
      </w:r>
      <w:r w:rsidRPr="00F40B1A">
        <w:rPr>
          <w:rFonts w:ascii="Times New Roman" w:hAnsi="Times New Roman" w:cs="Times New Roman"/>
          <w:sz w:val="18"/>
          <w:szCs w:val="18"/>
        </w:rPr>
        <w:t xml:space="preserve"> Retrieved from </w:t>
      </w:r>
      <w:hyperlink r:id="rId10" w:tgtFrame="_new" w:history="1">
        <w:r w:rsidRPr="00F40B1A">
          <w:rPr>
            <w:rStyle w:val="Hyperlink"/>
            <w:rFonts w:ascii="Times New Roman" w:hAnsi="Times New Roman" w:cs="Times New Roman"/>
            <w:sz w:val="18"/>
            <w:szCs w:val="18"/>
          </w:rPr>
          <w:t>https://www.mof.gov.np/uploads/document/file/Kar%20Pranali%20Full%20version_20150710052020.pdf</w:t>
        </w:r>
      </w:hyperlink>
    </w:p>
  </w:footnote>
  <w:footnote w:id="14">
    <w:p w:rsidR="00F30AE5" w:rsidRPr="006F6410" w:rsidRDefault="00F30AE5" w:rsidP="0085639E">
      <w:pPr>
        <w:rPr>
          <w:rFonts w:ascii="Times New Roman" w:hAnsi="Times New Roman" w:cs="Times New Roman"/>
          <w:sz w:val="18"/>
          <w:szCs w:val="18"/>
        </w:rPr>
      </w:pPr>
      <w:r w:rsidRPr="00260394">
        <w:rPr>
          <w:rStyle w:val="FootnoteReference"/>
          <w:rFonts w:ascii="Times New Roman" w:hAnsi="Times New Roman" w:cs="Times New Roman"/>
          <w:sz w:val="18"/>
          <w:szCs w:val="18"/>
        </w:rPr>
        <w:footnoteRef/>
      </w:r>
      <w:r w:rsidRPr="00260394">
        <w:rPr>
          <w:rFonts w:ascii="Times New Roman" w:hAnsi="Times New Roman" w:cs="Times New Roman"/>
          <w:sz w:val="18"/>
          <w:szCs w:val="18"/>
        </w:rPr>
        <w:t xml:space="preserve"> </w:t>
      </w:r>
      <w:r w:rsidRPr="00F40B1A">
        <w:rPr>
          <w:rFonts w:ascii="Times New Roman" w:hAnsi="Times New Roman" w:cs="Times New Roman"/>
          <w:sz w:val="18"/>
          <w:szCs w:val="18"/>
        </w:rPr>
        <w:t xml:space="preserve">New Business Age. (2019, September 1). </w:t>
      </w:r>
      <w:r w:rsidRPr="00F40B1A">
        <w:rPr>
          <w:rFonts w:ascii="Times New Roman" w:hAnsi="Times New Roman" w:cs="Times New Roman"/>
          <w:i/>
          <w:iCs/>
          <w:sz w:val="18"/>
          <w:szCs w:val="18"/>
        </w:rPr>
        <w:t>Government Planning to Introduce Inheritance Tax.</w:t>
      </w:r>
      <w:r w:rsidRPr="00F40B1A">
        <w:rPr>
          <w:rFonts w:ascii="Times New Roman" w:hAnsi="Times New Roman" w:cs="Times New Roman"/>
          <w:sz w:val="18"/>
          <w:szCs w:val="18"/>
        </w:rPr>
        <w:t xml:space="preserve"> Retrieved from </w:t>
      </w:r>
      <w:hyperlink r:id="rId11" w:history="1">
        <w:r w:rsidRPr="00F40B1A">
          <w:rPr>
            <w:rStyle w:val="Hyperlink"/>
            <w:rFonts w:ascii="Times New Roman" w:hAnsi="Times New Roman" w:cs="Times New Roman"/>
            <w:sz w:val="18"/>
            <w:szCs w:val="18"/>
          </w:rPr>
          <w:t>https://www.newbusinessage.com/Articles/view/11325</w:t>
        </w:r>
      </w:hyperlink>
      <w:r w:rsidRPr="00F40B1A">
        <w:rPr>
          <w:rFonts w:ascii="Times New Roman" w:hAnsi="Times New Roman" w:cs="Times New Roman"/>
          <w:sz w:val="18"/>
          <w:szCs w:val="18"/>
        </w:rPr>
        <w:t xml:space="preserve"> </w:t>
      </w:r>
    </w:p>
  </w:footnote>
  <w:footnote w:id="15">
    <w:p w:rsidR="00F30AE5" w:rsidRPr="000212A6" w:rsidRDefault="00F30AE5" w:rsidP="0085639E">
      <w:pPr>
        <w:pStyle w:val="FootnoteText"/>
        <w:rPr>
          <w:rFonts w:ascii="Times New Roman" w:hAnsi="Times New Roman" w:cs="Times New Roman"/>
          <w:sz w:val="18"/>
          <w:szCs w:val="18"/>
          <w:lang w:val="en-US"/>
        </w:rPr>
      </w:pPr>
      <w:r w:rsidRPr="000212A6">
        <w:rPr>
          <w:rStyle w:val="FootnoteReference"/>
          <w:rFonts w:ascii="Times New Roman" w:hAnsi="Times New Roman" w:cs="Times New Roman"/>
          <w:sz w:val="18"/>
          <w:szCs w:val="18"/>
        </w:rPr>
        <w:footnoteRef/>
      </w:r>
      <w:r w:rsidRPr="000212A6">
        <w:rPr>
          <w:rFonts w:ascii="Times New Roman" w:hAnsi="Times New Roman" w:cs="Times New Roman"/>
          <w:sz w:val="18"/>
          <w:szCs w:val="18"/>
        </w:rPr>
        <w:t xml:space="preserve"> Gibson, L. </w:t>
      </w:r>
      <w:r w:rsidRPr="000212A6">
        <w:rPr>
          <w:rFonts w:ascii="Times New Roman" w:hAnsi="Times New Roman" w:cs="Times New Roman"/>
          <w:sz w:val="18"/>
          <w:szCs w:val="18"/>
          <w:lang w:val="en-US"/>
        </w:rPr>
        <w:t xml:space="preserve">(2022). </w:t>
      </w:r>
      <w:r w:rsidRPr="000212A6">
        <w:rPr>
          <w:rFonts w:ascii="Times New Roman" w:hAnsi="Times New Roman" w:cs="Times New Roman"/>
          <w:i/>
          <w:iCs/>
          <w:sz w:val="18"/>
          <w:szCs w:val="18"/>
          <w:lang w:val="en-US"/>
        </w:rPr>
        <w:t xml:space="preserve">Tax wealth now: How taxing net wealth, inheritances and windfall profits can help South Asia overcome multiple crises. </w:t>
      </w:r>
      <w:r w:rsidRPr="000212A6">
        <w:rPr>
          <w:rFonts w:ascii="Times New Roman" w:hAnsi="Times New Roman" w:cs="Times New Roman"/>
          <w:sz w:val="18"/>
          <w:szCs w:val="18"/>
          <w:lang w:val="en-US"/>
        </w:rPr>
        <w:t xml:space="preserve">Kathmandu: South Asia Alliance for Poverty Eradication. </w:t>
      </w:r>
      <w:hyperlink r:id="rId12" w:history="1">
        <w:r w:rsidRPr="000212A6">
          <w:rPr>
            <w:rStyle w:val="Hyperlink"/>
            <w:rFonts w:ascii="Times New Roman" w:hAnsi="Times New Roman" w:cs="Times New Roman"/>
            <w:sz w:val="18"/>
            <w:szCs w:val="18"/>
            <w:lang w:val="en-US"/>
          </w:rPr>
          <w:t>https://saape.org/files/Tax%20Wealth%20Now_SAAPE%20Report%202022.pdf</w:t>
        </w:r>
      </w:hyperlink>
      <w:r w:rsidRPr="000212A6">
        <w:rPr>
          <w:rFonts w:ascii="Times New Roman" w:hAnsi="Times New Roman" w:cs="Times New Roman"/>
          <w:sz w:val="18"/>
          <w:szCs w:val="18"/>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1E"/>
    <w:rsid w:val="0007611F"/>
    <w:rsid w:val="000D09E7"/>
    <w:rsid w:val="000F04C9"/>
    <w:rsid w:val="000F2513"/>
    <w:rsid w:val="00136F33"/>
    <w:rsid w:val="00240AC2"/>
    <w:rsid w:val="00250E7A"/>
    <w:rsid w:val="002D314A"/>
    <w:rsid w:val="003E0C1D"/>
    <w:rsid w:val="004B1959"/>
    <w:rsid w:val="004C57C5"/>
    <w:rsid w:val="004D57BD"/>
    <w:rsid w:val="00597AF7"/>
    <w:rsid w:val="005F4C33"/>
    <w:rsid w:val="005F7379"/>
    <w:rsid w:val="006F311B"/>
    <w:rsid w:val="0085639E"/>
    <w:rsid w:val="008C0895"/>
    <w:rsid w:val="0099580A"/>
    <w:rsid w:val="00C07E1D"/>
    <w:rsid w:val="00C76EAB"/>
    <w:rsid w:val="00DD3F6B"/>
    <w:rsid w:val="00E058E9"/>
    <w:rsid w:val="00E51128"/>
    <w:rsid w:val="00F30AE5"/>
    <w:rsid w:val="00F9071E"/>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2907"/>
  <w15:chartTrackingRefBased/>
  <w15:docId w15:val="{9A5DBC84-F102-0D4E-9BDF-75876C73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P"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71E"/>
    <w:rPr>
      <w:color w:val="0563C1" w:themeColor="hyperlink"/>
      <w:u w:val="single"/>
    </w:rPr>
  </w:style>
  <w:style w:type="paragraph" w:styleId="EndnoteText">
    <w:name w:val="endnote text"/>
    <w:basedOn w:val="Normal"/>
    <w:link w:val="EndnoteTextChar"/>
    <w:uiPriority w:val="99"/>
    <w:unhideWhenUsed/>
    <w:rsid w:val="00F9071E"/>
    <w:rPr>
      <w:sz w:val="20"/>
      <w:szCs w:val="20"/>
    </w:rPr>
  </w:style>
  <w:style w:type="character" w:customStyle="1" w:styleId="EndnoteTextChar">
    <w:name w:val="Endnote Text Char"/>
    <w:basedOn w:val="DefaultParagraphFont"/>
    <w:link w:val="EndnoteText"/>
    <w:uiPriority w:val="99"/>
    <w:rsid w:val="00F9071E"/>
    <w:rPr>
      <w:sz w:val="20"/>
      <w:szCs w:val="20"/>
      <w:lang w:val="en-GB"/>
    </w:rPr>
  </w:style>
  <w:style w:type="character" w:styleId="EndnoteReference">
    <w:name w:val="endnote reference"/>
    <w:basedOn w:val="DefaultParagraphFont"/>
    <w:uiPriority w:val="99"/>
    <w:semiHidden/>
    <w:unhideWhenUsed/>
    <w:rsid w:val="00F9071E"/>
    <w:rPr>
      <w:vertAlign w:val="superscript"/>
    </w:rPr>
  </w:style>
  <w:style w:type="paragraph" w:styleId="NormalWeb">
    <w:name w:val="Normal (Web)"/>
    <w:basedOn w:val="Normal"/>
    <w:uiPriority w:val="99"/>
    <w:unhideWhenUsed/>
    <w:rsid w:val="00F9071E"/>
    <w:pPr>
      <w:spacing w:before="100" w:beforeAutospacing="1" w:after="100" w:afterAutospacing="1"/>
    </w:pPr>
    <w:rPr>
      <w:rFonts w:ascii="Times New Roman" w:eastAsia="Times New Roman" w:hAnsi="Times New Roman" w:cs="Times New Roman"/>
      <w:kern w:val="0"/>
      <w:lang w:val="en-NP"/>
      <w14:ligatures w14:val="none"/>
    </w:rPr>
  </w:style>
  <w:style w:type="paragraph" w:styleId="FootnoteText">
    <w:name w:val="footnote text"/>
    <w:basedOn w:val="Normal"/>
    <w:link w:val="FootnoteTextChar"/>
    <w:uiPriority w:val="99"/>
    <w:semiHidden/>
    <w:unhideWhenUsed/>
    <w:rsid w:val="002D314A"/>
    <w:rPr>
      <w:sz w:val="20"/>
      <w:szCs w:val="20"/>
    </w:rPr>
  </w:style>
  <w:style w:type="character" w:customStyle="1" w:styleId="FootnoteTextChar">
    <w:name w:val="Footnote Text Char"/>
    <w:basedOn w:val="DefaultParagraphFont"/>
    <w:link w:val="FootnoteText"/>
    <w:uiPriority w:val="99"/>
    <w:semiHidden/>
    <w:rsid w:val="002D314A"/>
    <w:rPr>
      <w:sz w:val="20"/>
      <w:szCs w:val="20"/>
      <w:lang w:val="en-GB"/>
    </w:rPr>
  </w:style>
  <w:style w:type="character" w:styleId="FootnoteReference">
    <w:name w:val="footnote reference"/>
    <w:basedOn w:val="DefaultParagraphFont"/>
    <w:uiPriority w:val="99"/>
    <w:semiHidden/>
    <w:unhideWhenUsed/>
    <w:rsid w:val="002D31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mof.gov.np/uploads/document/file/Kar%20Pranali%20Full%20version_20150710052020.pdf" TargetMode="External"/><Relationship Id="rId3" Type="http://schemas.openxmlformats.org/officeDocument/2006/relationships/hyperlink" Target="https://oxfamilibrary.openrepository.com/bitstream/handle/10546/620607/bp-fighting-inequality-nepal-110119-en.pdf;jsessionid=041EC3C6F1283EEF7370EC2504B6AA69?sequence=1" TargetMode="External"/><Relationship Id="rId7" Type="http://schemas.openxmlformats.org/officeDocument/2006/relationships/hyperlink" Target="https://www.mof.gov.np/uploads/document/file/Kar%20Pranali%20Full%20version_20150710052020.pdf" TargetMode="External"/><Relationship Id="rId12" Type="http://schemas.openxmlformats.org/officeDocument/2006/relationships/hyperlink" Target="https://saape.org/files/Tax%20Wealth%20Now_SAAPE%20Report%202022.pdf" TargetMode="External"/><Relationship Id="rId2" Type="http://schemas.openxmlformats.org/officeDocument/2006/relationships/hyperlink" Target="https://www.bbc.com/nepali/news-55714776" TargetMode="External"/><Relationship Id="rId1" Type="http://schemas.openxmlformats.org/officeDocument/2006/relationships/hyperlink" Target="https://papers.ssrn.com/sol3/papers.cfm?abstract_id=2849124" TargetMode="External"/><Relationship Id="rId6" Type="http://schemas.openxmlformats.org/officeDocument/2006/relationships/hyperlink" Target="https://kathmandupost.com/money/2023/03/13/nepal-hikes-chemical-fertiliser-prices-to-curb-subsidies" TargetMode="External"/><Relationship Id="rId11" Type="http://schemas.openxmlformats.org/officeDocument/2006/relationships/hyperlink" Target="https://www.newbusinessage.com/Articles/view/11325" TargetMode="External"/><Relationship Id="rId5" Type="http://schemas.openxmlformats.org/officeDocument/2006/relationships/hyperlink" Target="https://www.worldbank.org/en/news/press-release/2022/08/29/nepal-and-world-bank-sign-100-million-financing-agreement-to-support-nepal-s-green-resilient-and-inclusive-development" TargetMode="External"/><Relationship Id="rId10" Type="http://schemas.openxmlformats.org/officeDocument/2006/relationships/hyperlink" Target="https://www.mof.gov.np/uploads/document/file/Kar%20Pranali%20Full%20version_20150710052020.pdf" TargetMode="External"/><Relationship Id="rId4" Type="http://schemas.openxmlformats.org/officeDocument/2006/relationships/hyperlink" Target="https://pdmo.gov.np/downloadfiles/Debt-2nd-Quarter-2079_80_v2-1680072449.pdf" TargetMode="External"/><Relationship Id="rId9" Type="http://schemas.openxmlformats.org/officeDocument/2006/relationships/hyperlink" Target="https://www.mof.gov.np/uploads/document/file/Kar%20Pranali%20Full%20version_2015071005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2024-01-15T06:16:00Z</dcterms:created>
  <dcterms:modified xsi:type="dcterms:W3CDTF">2024-01-15T06:16:00Z</dcterms:modified>
</cp:coreProperties>
</file>